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2D59" w14:textId="43C5A64E" w:rsidR="0081483C" w:rsidRPr="0081483C" w:rsidRDefault="0081483C" w:rsidP="0081483C">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#128</w:t>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sidR="001455D7">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R2-24</w:t>
      </w:r>
      <w:r w:rsidR="001455D7">
        <w:rPr>
          <w:rFonts w:ascii="Times New Roman" w:eastAsia="MS Mincho" w:hAnsi="Times New Roman"/>
          <w:b/>
          <w:sz w:val="24"/>
          <w:szCs w:val="24"/>
          <w:lang w:val="de-DE" w:eastAsia="x-none"/>
        </w:rPr>
        <w:t>09874</w:t>
      </w:r>
    </w:p>
    <w:p w14:paraId="2A6771CC" w14:textId="61543097" w:rsidR="0081483C" w:rsidRPr="0081483C" w:rsidRDefault="0081483C" w:rsidP="0081483C">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Orlando, USA, Nov. 18th – 22nd , 2024</w:t>
      </w:r>
    </w:p>
    <w:p w14:paraId="387659A6" w14:textId="77777777" w:rsidR="00404BC5" w:rsidRPr="009C0646" w:rsidRDefault="00404BC5" w:rsidP="001131BE">
      <w:pPr>
        <w:tabs>
          <w:tab w:val="left" w:pos="1980"/>
        </w:tabs>
        <w:spacing w:after="180" w:line="276" w:lineRule="auto"/>
        <w:rPr>
          <w:rFonts w:ascii="Times New Roman" w:hAnsi="Times New Roman"/>
          <w:b/>
          <w:bCs/>
          <w:sz w:val="24"/>
          <w:lang w:val="de-DE" w:eastAsia="en-US"/>
        </w:rPr>
      </w:pPr>
    </w:p>
    <w:p w14:paraId="2E348268" w14:textId="77777777" w:rsidR="00404BC5" w:rsidRPr="006C10CA" w:rsidRDefault="00404BC5" w:rsidP="001131BE">
      <w:pPr>
        <w:tabs>
          <w:tab w:val="left" w:pos="1980"/>
        </w:tabs>
        <w:spacing w:after="180" w:line="276" w:lineRule="auto"/>
        <w:rPr>
          <w:rFonts w:ascii="Times New Roman" w:hAnsi="Times New Roman"/>
          <w:b/>
          <w:bCs/>
          <w:sz w:val="24"/>
          <w:lang w:val="en-US" w:eastAsia="en-US"/>
        </w:rPr>
      </w:pPr>
    </w:p>
    <w:p w14:paraId="28A94A6D" w14:textId="2F5A1716" w:rsidR="00495DB1" w:rsidRPr="006C10CA" w:rsidRDefault="00495DB1" w:rsidP="001131BE">
      <w:pPr>
        <w:tabs>
          <w:tab w:val="left" w:pos="1980"/>
        </w:tabs>
        <w:spacing w:after="180" w:line="276" w:lineRule="auto"/>
        <w:rPr>
          <w:rFonts w:ascii="Times New Roman" w:hAnsi="Times New Roman"/>
          <w:b/>
          <w:bCs/>
          <w:sz w:val="24"/>
          <w:lang w:val="en-US"/>
        </w:rPr>
      </w:pPr>
      <w:r w:rsidRPr="006C10CA">
        <w:rPr>
          <w:rFonts w:ascii="Times New Roman" w:hAnsi="Times New Roman"/>
          <w:b/>
          <w:bCs/>
          <w:sz w:val="24"/>
          <w:lang w:val="en-US" w:eastAsia="en-US"/>
        </w:rPr>
        <w:t>Agenda Item:</w:t>
      </w:r>
      <w:r w:rsidRPr="006C10CA">
        <w:rPr>
          <w:rFonts w:ascii="Times New Roman" w:hAnsi="Times New Roman"/>
          <w:b/>
          <w:bCs/>
          <w:sz w:val="24"/>
          <w:lang w:val="en-US" w:eastAsia="en-US"/>
        </w:rPr>
        <w:tab/>
      </w:r>
      <w:r w:rsidR="00322FC4" w:rsidRPr="006C10CA">
        <w:rPr>
          <w:rFonts w:ascii="Times New Roman" w:hAnsi="Times New Roman"/>
          <w:b/>
          <w:bCs/>
          <w:sz w:val="24"/>
          <w:lang w:val="en-US"/>
        </w:rPr>
        <w:t>8.6.3</w:t>
      </w:r>
    </w:p>
    <w:p w14:paraId="0199077A" w14:textId="77777777" w:rsidR="00495DB1" w:rsidRPr="006C10CA"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6C10CA">
        <w:rPr>
          <w:rFonts w:ascii="Times New Roman" w:hAnsi="Times New Roman"/>
          <w:b/>
          <w:bCs/>
          <w:sz w:val="24"/>
          <w:lang w:val="en-US" w:eastAsia="en-US"/>
        </w:rPr>
        <w:t xml:space="preserve">Source: </w:t>
      </w:r>
      <w:r w:rsidRPr="006C10CA">
        <w:rPr>
          <w:rFonts w:ascii="Times New Roman" w:hAnsi="Times New Roman"/>
          <w:b/>
          <w:bCs/>
          <w:sz w:val="24"/>
          <w:lang w:val="en-US" w:eastAsia="en-US"/>
        </w:rPr>
        <w:tab/>
        <w:t>OPPO</w:t>
      </w:r>
    </w:p>
    <w:p w14:paraId="66C0788F" w14:textId="45E8B578" w:rsidR="00495DB1" w:rsidRPr="006C10CA" w:rsidRDefault="00495DB1" w:rsidP="001131BE">
      <w:pPr>
        <w:tabs>
          <w:tab w:val="left" w:pos="2100"/>
        </w:tabs>
        <w:spacing w:after="180" w:line="276" w:lineRule="auto"/>
        <w:ind w:left="1979" w:hanging="1979"/>
        <w:rPr>
          <w:rFonts w:ascii="Times New Roman" w:hAnsi="Times New Roman"/>
          <w:b/>
          <w:bCs/>
          <w:sz w:val="24"/>
          <w:lang w:val="en-US"/>
        </w:rPr>
      </w:pPr>
      <w:r w:rsidRPr="006C10CA">
        <w:rPr>
          <w:rFonts w:ascii="Times New Roman" w:hAnsi="Times New Roman"/>
          <w:b/>
          <w:bCs/>
          <w:sz w:val="24"/>
          <w:lang w:val="en-US" w:eastAsia="en-US"/>
        </w:rPr>
        <w:t xml:space="preserve">Title:  </w:t>
      </w:r>
      <w:r w:rsidRPr="006C10CA">
        <w:rPr>
          <w:rFonts w:ascii="Times New Roman" w:hAnsi="Times New Roman"/>
          <w:b/>
          <w:bCs/>
          <w:sz w:val="24"/>
          <w:lang w:val="en-US" w:eastAsia="en-US"/>
        </w:rPr>
        <w:tab/>
      </w:r>
      <w:r w:rsidR="00926517" w:rsidRPr="006C10CA">
        <w:rPr>
          <w:rFonts w:ascii="Times New Roman" w:hAnsi="Times New Roman"/>
          <w:b/>
          <w:bCs/>
          <w:sz w:val="24"/>
          <w:lang w:val="en-US" w:eastAsia="en-US"/>
        </w:rPr>
        <w:t xml:space="preserve">Discussion on </w:t>
      </w:r>
      <w:r w:rsidR="008B77E4" w:rsidRPr="006C10CA">
        <w:rPr>
          <w:rFonts w:ascii="Times New Roman" w:hAnsi="Times New Roman"/>
          <w:b/>
          <w:bCs/>
          <w:sz w:val="24"/>
          <w:lang w:val="en-US" w:eastAsia="en-US"/>
        </w:rPr>
        <w:t>event</w:t>
      </w:r>
      <w:r w:rsidR="00926517" w:rsidRPr="006C10CA">
        <w:rPr>
          <w:rFonts w:ascii="Times New Roman" w:hAnsi="Times New Roman"/>
          <w:b/>
          <w:bCs/>
          <w:sz w:val="24"/>
          <w:lang w:val="en-US" w:eastAsia="en-US"/>
        </w:rPr>
        <w:t xml:space="preserve">-triggered L1 measurement reporting </w:t>
      </w:r>
    </w:p>
    <w:p w14:paraId="5C747348" w14:textId="74F3D881" w:rsidR="00E90E49" w:rsidRPr="006C10CA" w:rsidRDefault="00495DB1" w:rsidP="00143FC8">
      <w:pPr>
        <w:tabs>
          <w:tab w:val="left" w:pos="1979"/>
        </w:tabs>
        <w:spacing w:after="180" w:line="276" w:lineRule="auto"/>
        <w:rPr>
          <w:rFonts w:ascii="Times New Roman" w:hAnsi="Times New Roman"/>
          <w:b/>
          <w:bCs/>
          <w:sz w:val="24"/>
          <w:lang w:val="en-US" w:eastAsia="en-US"/>
        </w:rPr>
      </w:pPr>
      <w:r w:rsidRPr="006C10CA">
        <w:rPr>
          <w:rFonts w:ascii="Times New Roman" w:hAnsi="Times New Roman"/>
          <w:b/>
          <w:bCs/>
          <w:sz w:val="24"/>
          <w:lang w:val="en-US" w:eastAsia="en-US"/>
        </w:rPr>
        <w:t>Document for:</w:t>
      </w:r>
      <w:r w:rsidRPr="006C10CA">
        <w:rPr>
          <w:rFonts w:ascii="Times New Roman" w:hAnsi="Times New Roman"/>
          <w:b/>
          <w:bCs/>
          <w:sz w:val="24"/>
          <w:lang w:val="en-US" w:eastAsia="en-US"/>
        </w:rPr>
        <w:tab/>
        <w:t>Discussion and Decision</w:t>
      </w:r>
    </w:p>
    <w:p w14:paraId="7A778345" w14:textId="7EDDC1DA" w:rsidR="00E90E49" w:rsidRPr="006C10CA"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6C10CA">
        <w:rPr>
          <w:rFonts w:ascii="Times New Roman" w:hAnsi="Times New Roman" w:cs="Times New Roman"/>
        </w:rPr>
        <w:t>Introduction</w:t>
      </w:r>
      <w:bookmarkEnd w:id="0"/>
      <w:r w:rsidR="00BC27FE" w:rsidRPr="006C10CA">
        <w:rPr>
          <w:rFonts w:ascii="Times New Roman" w:hAnsi="Times New Roman" w:cs="Times New Roman"/>
        </w:rPr>
        <w:t xml:space="preserve"> </w:t>
      </w:r>
    </w:p>
    <w:p w14:paraId="3FCD17FB" w14:textId="28ACE649" w:rsidR="00FF52B5" w:rsidRPr="006C10CA" w:rsidRDefault="00AF5318" w:rsidP="00372757">
      <w:pPr>
        <w:pStyle w:val="ad"/>
        <w:spacing w:beforeLines="50" w:before="120"/>
        <w:rPr>
          <w:rFonts w:ascii="Times New Roman" w:hAnsi="Times New Roman"/>
          <w:lang w:val="en-US"/>
        </w:rPr>
      </w:pPr>
      <w:r w:rsidRPr="006C10CA">
        <w:rPr>
          <w:rFonts w:ascii="Times New Roman" w:hAnsi="Times New Roman"/>
          <w:lang w:val="en-US"/>
        </w:rPr>
        <w:t xml:space="preserve">In </w:t>
      </w:r>
      <w:r w:rsidR="006A6DDF" w:rsidRPr="006C10CA">
        <w:rPr>
          <w:rFonts w:ascii="Times New Roman" w:hAnsi="Times New Roman"/>
          <w:lang w:val="en-US"/>
        </w:rPr>
        <w:t>last</w:t>
      </w:r>
      <w:r w:rsidR="00D56822" w:rsidRPr="006C10CA">
        <w:rPr>
          <w:rFonts w:ascii="Times New Roman" w:hAnsi="Times New Roman"/>
          <w:lang w:val="en-US"/>
        </w:rPr>
        <w:t xml:space="preserve"> meeting, </w:t>
      </w:r>
      <w:r w:rsidR="006A6DDF" w:rsidRPr="006C10CA">
        <w:rPr>
          <w:rFonts w:ascii="Times New Roman" w:hAnsi="Times New Roman"/>
          <w:lang w:val="en-US"/>
        </w:rPr>
        <w:t>RAN2 has discussed the issues related to event-triggered L1 measurement reporting</w:t>
      </w:r>
      <w:r w:rsidR="009F62DB" w:rsidRPr="006C10CA">
        <w:rPr>
          <w:rFonts w:ascii="Times New Roman" w:hAnsi="Times New Roman"/>
          <w:lang w:val="en-US"/>
        </w:rPr>
        <w:t xml:space="preserve"> and the following agreements were reached</w:t>
      </w:r>
      <w:r w:rsidR="000B39CC" w:rsidRPr="006C10CA">
        <w:rPr>
          <w:rFonts w:ascii="Times New Roman" w:hAnsi="Times New Roman"/>
          <w:lang w:val="en-US"/>
        </w:rPr>
        <w:t xml:space="preserve">: </w:t>
      </w:r>
    </w:p>
    <w:p w14:paraId="1B5D7581"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C10CA">
        <w:rPr>
          <w:rFonts w:ascii="Times New Roman" w:hAnsi="Times New Roman"/>
          <w:b/>
          <w:bCs/>
          <w:lang w:val="en-US"/>
        </w:rPr>
        <w:t>Agreements on L1 MR event evaluation</w:t>
      </w:r>
    </w:p>
    <w:p w14:paraId="6B719699"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Event LTM1 is not defined.</w:t>
      </w:r>
    </w:p>
    <w:p w14:paraId="7FAB6962"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bookmarkStart w:id="1" w:name="OLE_LINK42"/>
      <w:bookmarkStart w:id="2" w:name="OLE_LINK43"/>
      <w:r w:rsidRPr="006C10CA">
        <w:rPr>
          <w:rFonts w:ascii="Times New Roman" w:hAnsi="Times New Roman"/>
        </w:rPr>
        <w:t>Current beam (i.e. a beam corresponding to the indicated TCI state) is used for event evaluation in L1 measurement reporting for serving cell.</w:t>
      </w:r>
    </w:p>
    <w:bookmarkEnd w:id="1"/>
    <w:bookmarkEnd w:id="2"/>
    <w:p w14:paraId="6DF6D3E7"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Any beam in candidate RS configuration can be used for LTM event evaluation.</w:t>
      </w:r>
    </w:p>
    <w:p w14:paraId="312C3623"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Beam level measurement result, not cell level measurement result, is used LTM event evaluation. FFS on the conditional LTM case.</w:t>
      </w:r>
    </w:p>
    <w:p w14:paraId="0825A1E1"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R19 LTM event triggered measurement configuration can be taken as baseline:</w:t>
      </w:r>
    </w:p>
    <w:p w14:paraId="26BFDAF4"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ab/>
        <w:t xml:space="preserve">- </w:t>
      </w:r>
      <w:r w:rsidRPr="006C10CA">
        <w:rPr>
          <w:rFonts w:ascii="Times New Roman" w:hAnsi="Times New Roman"/>
        </w:rPr>
        <w:t>LTM measurement resource configuration is provided in LTM-config.</w:t>
      </w:r>
    </w:p>
    <w:p w14:paraId="293F8E8B"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Event triggered report config is provided in serving cell config.</w:t>
      </w:r>
    </w:p>
    <w:p w14:paraId="064C446A"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6. </w:t>
      </w:r>
      <w:r w:rsidRPr="006C10CA">
        <w:rPr>
          <w:rFonts w:ascii="Times New Roman" w:hAnsi="Times New Roman"/>
        </w:rPr>
        <w:t>MAC layer handles the event evaluation and measurement report triggering.</w:t>
      </w:r>
    </w:p>
    <w:p w14:paraId="4E245F64"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C10CA">
        <w:rPr>
          <w:rFonts w:ascii="Times New Roman" w:hAnsi="Times New Roman"/>
          <w:b/>
          <w:bCs/>
          <w:lang w:val="en-US"/>
        </w:rPr>
        <w:t>Agreements on L1 measurement reporting</w:t>
      </w:r>
    </w:p>
    <w:p w14:paraId="3BDD57FA" w14:textId="23D1251B" w:rsidR="003F5BC5" w:rsidRPr="006C10CA" w:rsidRDefault="00C8774B" w:rsidP="00512E42">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Event-triggered L1-measurements are reported by the UE to the network via MAC CE.</w:t>
      </w:r>
    </w:p>
    <w:p w14:paraId="759192D1" w14:textId="6CBA4546" w:rsidR="00C8774B" w:rsidRPr="006C10CA" w:rsidRDefault="00C8774B" w:rsidP="00372757">
      <w:pPr>
        <w:pStyle w:val="ad"/>
        <w:spacing w:beforeLines="50" w:before="120"/>
        <w:rPr>
          <w:rFonts w:ascii="Times New Roman" w:hAnsi="Times New Roman"/>
          <w:lang w:val="en-US"/>
        </w:rPr>
      </w:pPr>
    </w:p>
    <w:p w14:paraId="49EBD6F3"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C10CA">
        <w:rPr>
          <w:rFonts w:ascii="Times New Roman" w:hAnsi="Times New Roman"/>
          <w:b/>
          <w:bCs/>
          <w:lang w:val="en-US"/>
        </w:rPr>
        <w:t>Agreements on L1 event triggered MR</w:t>
      </w:r>
    </w:p>
    <w:p w14:paraId="77A1F60D"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MR can be sent when the leaving condition is met, based on NW configuration. </w:t>
      </w:r>
    </w:p>
    <w:p w14:paraId="1B693F65"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Event triggered periodic MR can be supported, based on NW configuration. </w:t>
      </w:r>
    </w:p>
    <w:p w14:paraId="2FB1C41C"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For measurement resource configuration, </w:t>
      </w:r>
      <w:r w:rsidRPr="006C10CA">
        <w:rPr>
          <w:rFonts w:ascii="Times New Roman" w:hAnsi="Times New Roman"/>
        </w:rPr>
        <w:t>R18 LTM CSI resource configuration is reused if possible. If CSI-RS resource only IE needs to be defined, we can revisit it in the stage 3.</w:t>
      </w:r>
    </w:p>
    <w:p w14:paraId="51BD2569"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For measurement reporting configuration, </w:t>
      </w:r>
      <w:r w:rsidRPr="006C10CA">
        <w:rPr>
          <w:rFonts w:ascii="Times New Roman" w:hAnsi="Times New Roman"/>
        </w:rPr>
        <w:t>R18 LTM-CSI-</w:t>
      </w:r>
      <w:proofErr w:type="spellStart"/>
      <w:r w:rsidRPr="006C10CA">
        <w:rPr>
          <w:rFonts w:ascii="Times New Roman" w:hAnsi="Times New Roman"/>
        </w:rPr>
        <w:t>ReportConfig</w:t>
      </w:r>
      <w:proofErr w:type="spellEnd"/>
      <w:r w:rsidRPr="006C10CA">
        <w:rPr>
          <w:rFonts w:ascii="Times New Roman" w:hAnsi="Times New Roman"/>
        </w:rPr>
        <w:t xml:space="preserve"> is reused if possible. We can revisit it in the stage 3 if needed.</w:t>
      </w:r>
    </w:p>
    <w:p w14:paraId="605112AC"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bookmarkStart w:id="3" w:name="_Hlk179935756"/>
      <w:r w:rsidRPr="006C10CA">
        <w:rPr>
          <w:rFonts w:ascii="Times New Roman" w:hAnsi="Times New Roman"/>
          <w:lang w:val="en-US"/>
        </w:rPr>
        <w:t xml:space="preserve">For association between measurement resource configuration and measurement reporting configuration, </w:t>
      </w:r>
      <w:r w:rsidRPr="006C10CA">
        <w:rPr>
          <w:rFonts w:ascii="Times New Roman" w:hAnsi="Times New Roman"/>
        </w:rPr>
        <w:t>R18 LTM way is reused if possible. We can revisit it in the stage 3 if needed.</w:t>
      </w:r>
      <w:bookmarkEnd w:id="3"/>
    </w:p>
    <w:p w14:paraId="21462F0C"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eastAsiaTheme="minorEastAsia" w:hAnsi="Times New Roman"/>
          <w:szCs w:val="20"/>
          <w:lang w:eastAsia="zh-CN"/>
        </w:rPr>
        <w:t xml:space="preserve">The entire event evaluation procedure is handled by MAC based on the latest L1 measured results reported by L1. </w:t>
      </w:r>
    </w:p>
    <w:p w14:paraId="1C879BAE"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TTT operates only based on a timer (like TTT used in L3 event triggered MR). </w:t>
      </w:r>
    </w:p>
    <w:p w14:paraId="196C1E28"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Confirms WA (</w:t>
      </w:r>
      <w:r w:rsidRPr="006C10CA">
        <w:rPr>
          <w:rFonts w:ascii="Times New Roman" w:hAnsi="Times New Roman"/>
        </w:rPr>
        <w:t>Same RS type should be used for both serving and neighbouring cell for event LTM3 and event LTM5).</w:t>
      </w:r>
    </w:p>
    <w:p w14:paraId="63CDA3FE"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bookmarkStart w:id="4" w:name="OLE_LINK20"/>
      <w:bookmarkStart w:id="5" w:name="OLE_LINK21"/>
      <w:r w:rsidRPr="006C10CA">
        <w:rPr>
          <w:rFonts w:ascii="Times New Roman" w:hAnsi="Times New Roman"/>
          <w:lang w:val="en-US"/>
        </w:rPr>
        <w:t xml:space="preserve">Basic information included in MR MAC CE:  </w:t>
      </w:r>
    </w:p>
    <w:p w14:paraId="631941B4"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Beam information: FFS if SSBRI/CRI of N beams or (LTM configuration id + SSB/CSI-RS id)</w:t>
      </w:r>
    </w:p>
    <w:p w14:paraId="5AFA8EF3"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Beam quantity: L1-RSRP or SINR (up to RAN1) of N beams</w:t>
      </w:r>
    </w:p>
    <w:p w14:paraId="594AE415"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 xml:space="preserve">Triggered event information (e.g., </w:t>
      </w:r>
      <w:proofErr w:type="spellStart"/>
      <w:r w:rsidRPr="006C10CA">
        <w:rPr>
          <w:rFonts w:ascii="Times New Roman" w:hAnsi="Times New Roman"/>
        </w:rPr>
        <w:t>ReportConfigID</w:t>
      </w:r>
      <w:proofErr w:type="spellEnd"/>
      <w:r w:rsidRPr="006C10CA">
        <w:rPr>
          <w:rFonts w:ascii="Times New Roman" w:hAnsi="Times New Roman"/>
        </w:rPr>
        <w:t>)</w:t>
      </w:r>
    </w:p>
    <w:p w14:paraId="291CD15F"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6C10CA">
        <w:rPr>
          <w:rFonts w:ascii="Times New Roman" w:hAnsi="Times New Roman"/>
          <w:lang w:val="en-US"/>
        </w:rPr>
        <w:tab/>
        <w:t>MR MAC CE can include up to N beams (FFS whether the beam should satisfy the event or not).</w:t>
      </w:r>
    </w:p>
    <w:p w14:paraId="5198F7E3"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6C10CA">
        <w:rPr>
          <w:rFonts w:ascii="Times New Roman" w:hAnsi="Times New Roman"/>
          <w:lang w:val="en-US"/>
        </w:rPr>
        <w:tab/>
        <w:t>N is configurable by NW.</w:t>
      </w:r>
    </w:p>
    <w:p w14:paraId="746A9927"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Additional information included in MR MAC CE: </w:t>
      </w:r>
    </w:p>
    <w:p w14:paraId="38825744"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 xml:space="preserve">The information and quantity of current beam, based on NW configuration. </w:t>
      </w:r>
    </w:p>
    <w:bookmarkEnd w:id="4"/>
    <w:bookmarkEnd w:id="5"/>
    <w:p w14:paraId="7B5AAD55"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rPr>
        <w:lastRenderedPageBreak/>
        <w:t>11.  The legacy SR procedure for resource allocation is the baseline to send the event-triggered L1 measurements MAC CE.</w:t>
      </w:r>
    </w:p>
    <w:p w14:paraId="41007741" w14:textId="7264F32A" w:rsidR="00C8774B" w:rsidRPr="006C10CA" w:rsidRDefault="00C8774B" w:rsidP="00671910">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rPr>
        <w:t>12.</w:t>
      </w:r>
      <w:r w:rsidRPr="006C10CA">
        <w:rPr>
          <w:rFonts w:ascii="Times New Roman" w:hAnsi="Times New Roman"/>
        </w:rPr>
        <w:tab/>
        <w:t>NW can configure a dedicated SR configuration for MR MAC CE transmission.</w:t>
      </w:r>
      <w:r w:rsidRPr="006C10CA">
        <w:rPr>
          <w:rFonts w:ascii="Times New Roman" w:hAnsi="Times New Roman"/>
        </w:rPr>
        <w:tab/>
      </w:r>
    </w:p>
    <w:p w14:paraId="75F0BF19" w14:textId="72C67F2F" w:rsidR="00FB66BB" w:rsidRPr="006C10CA" w:rsidRDefault="00FB66BB" w:rsidP="00372757">
      <w:pPr>
        <w:pStyle w:val="ad"/>
        <w:spacing w:beforeLines="50" w:before="120"/>
        <w:rPr>
          <w:rFonts w:ascii="Times New Roman" w:hAnsi="Times New Roman"/>
        </w:rPr>
      </w:pPr>
      <w:r w:rsidRPr="006C10CA">
        <w:rPr>
          <w:rFonts w:ascii="Times New Roman" w:hAnsi="Times New Roman"/>
        </w:rPr>
        <w:t>In this contribution</w:t>
      </w:r>
      <w:r w:rsidR="005053E9" w:rsidRPr="006C10CA">
        <w:rPr>
          <w:rFonts w:ascii="Times New Roman" w:hAnsi="Times New Roman"/>
        </w:rPr>
        <w:t>,</w:t>
      </w:r>
      <w:r w:rsidR="00186DEC" w:rsidRPr="006C10CA">
        <w:rPr>
          <w:rFonts w:ascii="Times New Roman" w:hAnsi="Times New Roman"/>
        </w:rPr>
        <w:t xml:space="preserve"> we discuss the </w:t>
      </w:r>
      <w:r w:rsidR="009F62DB" w:rsidRPr="006C10CA">
        <w:rPr>
          <w:rFonts w:ascii="Times New Roman" w:hAnsi="Times New Roman"/>
        </w:rPr>
        <w:t xml:space="preserve">remaining open </w:t>
      </w:r>
      <w:r w:rsidR="002B16D8" w:rsidRPr="006C10CA">
        <w:rPr>
          <w:rFonts w:ascii="Times New Roman" w:hAnsi="Times New Roman"/>
        </w:rPr>
        <w:t>issues on event</w:t>
      </w:r>
      <w:r w:rsidR="004C55A9" w:rsidRPr="006C10CA">
        <w:rPr>
          <w:rFonts w:ascii="Times New Roman" w:hAnsi="Times New Roman"/>
        </w:rPr>
        <w:t>-</w:t>
      </w:r>
      <w:r w:rsidR="002B16D8" w:rsidRPr="006C10CA">
        <w:rPr>
          <w:rFonts w:ascii="Times New Roman" w:hAnsi="Times New Roman"/>
        </w:rPr>
        <w:t xml:space="preserve">triggered L1 measurement reporting, including the event </w:t>
      </w:r>
      <w:r w:rsidR="00693239" w:rsidRPr="006C10CA">
        <w:rPr>
          <w:rFonts w:ascii="Times New Roman" w:hAnsi="Times New Roman"/>
        </w:rPr>
        <w:t>configuration</w:t>
      </w:r>
      <w:r w:rsidR="009F62DB" w:rsidRPr="006C10CA">
        <w:rPr>
          <w:rFonts w:ascii="Times New Roman" w:hAnsi="Times New Roman"/>
        </w:rPr>
        <w:t xml:space="preserve"> as well as the reporting content</w:t>
      </w:r>
      <w:r w:rsidR="002B16D8" w:rsidRPr="006C10CA">
        <w:rPr>
          <w:rFonts w:ascii="Times New Roman" w:hAnsi="Times New Roman"/>
        </w:rPr>
        <w:t>.</w:t>
      </w:r>
    </w:p>
    <w:p w14:paraId="63DDB3A0" w14:textId="233EE048" w:rsidR="00D81538" w:rsidRPr="006C10CA" w:rsidRDefault="004000E8" w:rsidP="000C6D54">
      <w:pPr>
        <w:pStyle w:val="1"/>
        <w:rPr>
          <w:rFonts w:ascii="Times New Roman" w:hAnsi="Times New Roman" w:cs="Times New Roman"/>
        </w:rPr>
      </w:pPr>
      <w:bookmarkStart w:id="6" w:name="_Ref178064866"/>
      <w:r w:rsidRPr="006C10CA">
        <w:rPr>
          <w:rFonts w:ascii="Times New Roman" w:hAnsi="Times New Roman" w:cs="Times New Roman"/>
        </w:rPr>
        <w:t>Discussion</w:t>
      </w:r>
      <w:bookmarkEnd w:id="6"/>
      <w:r w:rsidR="00A908AA" w:rsidRPr="006C10CA">
        <w:rPr>
          <w:rFonts w:ascii="Times New Roman" w:hAnsi="Times New Roman" w:cs="Times New Roman"/>
        </w:rPr>
        <w:t xml:space="preserve"> </w:t>
      </w:r>
    </w:p>
    <w:p w14:paraId="0F70E47F" w14:textId="4D54FE2E" w:rsidR="00C54517" w:rsidRPr="006C10CA" w:rsidRDefault="00A271B1" w:rsidP="000C6D54">
      <w:pPr>
        <w:pStyle w:val="2"/>
        <w:rPr>
          <w:rFonts w:ascii="Times New Roman" w:hAnsi="Times New Roman" w:cs="Times New Roman"/>
        </w:rPr>
      </w:pPr>
      <w:bookmarkStart w:id="7" w:name="_Toc173161444"/>
      <w:bookmarkStart w:id="8" w:name="_Toc173748810"/>
      <w:bookmarkStart w:id="9" w:name="_Toc173161445"/>
      <w:bookmarkStart w:id="10" w:name="_Toc173748811"/>
      <w:bookmarkStart w:id="11" w:name="_Toc173161446"/>
      <w:bookmarkStart w:id="12" w:name="_Toc173748812"/>
      <w:bookmarkEnd w:id="7"/>
      <w:bookmarkEnd w:id="8"/>
      <w:bookmarkEnd w:id="9"/>
      <w:bookmarkEnd w:id="10"/>
      <w:bookmarkEnd w:id="11"/>
      <w:bookmarkEnd w:id="12"/>
      <w:r w:rsidRPr="006C10CA">
        <w:rPr>
          <w:rFonts w:ascii="Times New Roman" w:hAnsi="Times New Roman" w:cs="Times New Roman"/>
        </w:rPr>
        <w:t>Measurement r</w:t>
      </w:r>
      <w:r w:rsidR="00C54517" w:rsidRPr="006C10CA">
        <w:rPr>
          <w:rFonts w:ascii="Times New Roman" w:hAnsi="Times New Roman" w:cs="Times New Roman"/>
        </w:rPr>
        <w:t>eporting</w:t>
      </w:r>
      <w:r w:rsidR="00775404" w:rsidRPr="006C10CA">
        <w:rPr>
          <w:rFonts w:ascii="Times New Roman" w:hAnsi="Times New Roman" w:cs="Times New Roman"/>
        </w:rPr>
        <w:t xml:space="preserve"> content </w:t>
      </w:r>
    </w:p>
    <w:p w14:paraId="5F1F096E" w14:textId="2A23F94B" w:rsidR="003039CD" w:rsidRPr="006C10CA" w:rsidRDefault="00CE7E19" w:rsidP="00643671">
      <w:pPr>
        <w:rPr>
          <w:rFonts w:ascii="Times New Roman" w:hAnsi="Times New Roman"/>
          <w:lang w:val="en-US"/>
        </w:rPr>
      </w:pPr>
      <w:r w:rsidRPr="006C10CA">
        <w:rPr>
          <w:rFonts w:ascii="Times New Roman" w:hAnsi="Times New Roman"/>
          <w:lang w:val="en-US"/>
        </w:rPr>
        <w:t xml:space="preserve">In </w:t>
      </w:r>
      <w:r w:rsidR="00643671" w:rsidRPr="006C10CA">
        <w:rPr>
          <w:rFonts w:ascii="Times New Roman" w:hAnsi="Times New Roman"/>
          <w:lang w:val="en-US"/>
        </w:rPr>
        <w:t xml:space="preserve">last meeting, RAN2 has reached the following </w:t>
      </w:r>
      <w:r w:rsidR="00144D61" w:rsidRPr="006C10CA">
        <w:rPr>
          <w:rFonts w:ascii="Times New Roman" w:hAnsi="Times New Roman"/>
          <w:lang w:val="en-US"/>
        </w:rPr>
        <w:t>initial agreement</w:t>
      </w:r>
      <w:r w:rsidR="00AF2C28" w:rsidRPr="006C10CA">
        <w:rPr>
          <w:rFonts w:ascii="Times New Roman" w:hAnsi="Times New Roman"/>
          <w:lang w:val="en-US"/>
        </w:rPr>
        <w:t>s</w:t>
      </w:r>
      <w:r w:rsidR="00144D61" w:rsidRPr="006C10CA">
        <w:rPr>
          <w:rFonts w:ascii="Times New Roman" w:hAnsi="Times New Roman"/>
          <w:lang w:val="en-US"/>
        </w:rPr>
        <w:t xml:space="preserve"> on the content of</w:t>
      </w:r>
      <w:r w:rsidR="00B45193" w:rsidRPr="006C10CA">
        <w:rPr>
          <w:rFonts w:ascii="Times New Roman" w:hAnsi="Times New Roman"/>
          <w:lang w:val="en-US"/>
        </w:rPr>
        <w:t xml:space="preserve"> </w:t>
      </w:r>
      <w:r w:rsidR="00AF2C28" w:rsidRPr="006C10CA">
        <w:rPr>
          <w:rFonts w:ascii="Times New Roman" w:hAnsi="Times New Roman"/>
          <w:lang w:val="en-US"/>
        </w:rPr>
        <w:t>event triggered MR MAC CE:</w:t>
      </w:r>
    </w:p>
    <w:p w14:paraId="4F9043DE" w14:textId="77777777" w:rsidR="00AF2C28" w:rsidRPr="006C10CA" w:rsidRDefault="00AF2C28" w:rsidP="00AF2C28">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Basic information included in MR MAC CE:  </w:t>
      </w:r>
    </w:p>
    <w:p w14:paraId="6C886B98" w14:textId="77777777" w:rsidR="00AF2C28" w:rsidRPr="006C10CA" w:rsidRDefault="00AF2C28" w:rsidP="00AF2C2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Beam information: FFS if SSBRI/CRI of N beams or (LTM configuration id + SSB/CSI-RS id)</w:t>
      </w:r>
    </w:p>
    <w:p w14:paraId="4894AA9E" w14:textId="77777777" w:rsidR="00AF2C28" w:rsidRPr="006C10CA" w:rsidRDefault="00AF2C28" w:rsidP="00AF2C2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Beam quantity: L1-RSRP or SINR (up to RAN1) of N beams</w:t>
      </w:r>
    </w:p>
    <w:p w14:paraId="0A6247BE" w14:textId="77777777" w:rsidR="00AF2C28" w:rsidRPr="006C10CA" w:rsidRDefault="00AF2C28" w:rsidP="00AF2C2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 xml:space="preserve">Triggered event information (e.g., </w:t>
      </w:r>
      <w:proofErr w:type="spellStart"/>
      <w:r w:rsidRPr="006C10CA">
        <w:rPr>
          <w:rFonts w:ascii="Times New Roman" w:hAnsi="Times New Roman"/>
        </w:rPr>
        <w:t>ReportConfigID</w:t>
      </w:r>
      <w:proofErr w:type="spellEnd"/>
      <w:r w:rsidRPr="006C10CA">
        <w:rPr>
          <w:rFonts w:ascii="Times New Roman" w:hAnsi="Times New Roman"/>
        </w:rPr>
        <w:t>)</w:t>
      </w:r>
    </w:p>
    <w:p w14:paraId="7766FD6A" w14:textId="77777777" w:rsidR="00AF2C28" w:rsidRPr="006C10CA" w:rsidRDefault="00AF2C28" w:rsidP="00AF2C2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6C10CA">
        <w:rPr>
          <w:rFonts w:ascii="Times New Roman" w:hAnsi="Times New Roman"/>
          <w:lang w:val="en-US"/>
        </w:rPr>
        <w:tab/>
        <w:t>MR MAC CE can include up to N beams (FFS whether the beam should satisfy the event or not).</w:t>
      </w:r>
    </w:p>
    <w:p w14:paraId="4514D0F5" w14:textId="77777777" w:rsidR="00AF2C28" w:rsidRPr="006C10CA" w:rsidRDefault="00AF2C28" w:rsidP="00AF2C2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6C10CA">
        <w:rPr>
          <w:rFonts w:ascii="Times New Roman" w:hAnsi="Times New Roman"/>
          <w:lang w:val="en-US"/>
        </w:rPr>
        <w:tab/>
        <w:t>N is configurable by NW.</w:t>
      </w:r>
    </w:p>
    <w:p w14:paraId="4AA10DD0" w14:textId="77777777" w:rsidR="00AF2C28" w:rsidRPr="006C10CA" w:rsidRDefault="00AF2C28" w:rsidP="00AF2C28">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Additional information included in </w:t>
      </w:r>
      <w:bookmarkStart w:id="13" w:name="OLE_LINK24"/>
      <w:bookmarkStart w:id="14" w:name="OLE_LINK25"/>
      <w:r w:rsidRPr="006C10CA">
        <w:rPr>
          <w:rFonts w:ascii="Times New Roman" w:hAnsi="Times New Roman"/>
          <w:lang w:val="en-US"/>
        </w:rPr>
        <w:t>MR MAC CE</w:t>
      </w:r>
      <w:bookmarkEnd w:id="13"/>
      <w:bookmarkEnd w:id="14"/>
      <w:r w:rsidRPr="006C10CA">
        <w:rPr>
          <w:rFonts w:ascii="Times New Roman" w:hAnsi="Times New Roman"/>
          <w:lang w:val="en-US"/>
        </w:rPr>
        <w:t xml:space="preserve">: </w:t>
      </w:r>
    </w:p>
    <w:p w14:paraId="1F9BB0FE" w14:textId="77777777" w:rsidR="00AF2C28" w:rsidRPr="006C10CA" w:rsidRDefault="00AF2C28" w:rsidP="00AF2C2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 xml:space="preserve">The information and quantity of current beam, based on NW configuration. </w:t>
      </w:r>
    </w:p>
    <w:p w14:paraId="6955A973" w14:textId="266BCF21" w:rsidR="00AF2C28" w:rsidRPr="006C10CA" w:rsidRDefault="00DC73F9" w:rsidP="00512E42">
      <w:pPr>
        <w:rPr>
          <w:rFonts w:ascii="Times New Roman" w:hAnsi="Times New Roman"/>
        </w:rPr>
      </w:pPr>
      <w:r w:rsidRPr="006C10CA">
        <w:rPr>
          <w:rFonts w:ascii="Times New Roman" w:hAnsi="Times New Roman"/>
        </w:rPr>
        <w:t xml:space="preserve">One of the agreement is that UE may report the measurement </w:t>
      </w:r>
      <w:r w:rsidR="0015141A" w:rsidRPr="006C10CA">
        <w:rPr>
          <w:rFonts w:ascii="Times New Roman" w:hAnsi="Times New Roman"/>
        </w:rPr>
        <w:t xml:space="preserve">result </w:t>
      </w:r>
      <w:r w:rsidRPr="006C10CA">
        <w:rPr>
          <w:rFonts w:ascii="Times New Roman" w:hAnsi="Times New Roman"/>
        </w:rPr>
        <w:t xml:space="preserve">of current </w:t>
      </w:r>
      <w:r w:rsidR="0015141A" w:rsidRPr="006C10CA">
        <w:rPr>
          <w:rFonts w:ascii="Times New Roman" w:hAnsi="Times New Roman"/>
        </w:rPr>
        <w:t xml:space="preserve">beam </w:t>
      </w:r>
      <w:r w:rsidRPr="006C10CA">
        <w:rPr>
          <w:rFonts w:ascii="Times New Roman" w:hAnsi="Times New Roman"/>
        </w:rPr>
        <w:t xml:space="preserve">in </w:t>
      </w:r>
      <w:r w:rsidR="0015141A" w:rsidRPr="006C10CA">
        <w:rPr>
          <w:rFonts w:ascii="Times New Roman" w:hAnsi="Times New Roman"/>
        </w:rPr>
        <w:t>the triggered MAC CE to NW.</w:t>
      </w:r>
      <w:r w:rsidR="000D0860" w:rsidRPr="006C10CA">
        <w:rPr>
          <w:rFonts w:ascii="Times New Roman" w:hAnsi="Times New Roman"/>
        </w:rPr>
        <w:t xml:space="preserve"> T</w:t>
      </w:r>
      <w:r w:rsidR="0015141A" w:rsidRPr="006C10CA">
        <w:rPr>
          <w:rFonts w:ascii="Times New Roman" w:hAnsi="Times New Roman"/>
        </w:rPr>
        <w:t>he question is that whether R18 indication</w:t>
      </w:r>
      <w:r w:rsidR="00311C91" w:rsidRPr="006C10CA">
        <w:rPr>
          <w:rFonts w:ascii="Times New Roman" w:hAnsi="Times New Roman"/>
        </w:rPr>
        <w:t xml:space="preserve">(i.e. </w:t>
      </w:r>
      <w:proofErr w:type="spellStart"/>
      <w:r w:rsidR="00311C91" w:rsidRPr="006C10CA">
        <w:rPr>
          <w:rFonts w:ascii="Times New Roman" w:hAnsi="Times New Roman"/>
          <w:bCs/>
          <w:i/>
          <w:iCs/>
          <w:color w:val="000000"/>
          <w:sz w:val="18"/>
          <w:szCs w:val="18"/>
          <w:lang w:val="en-US"/>
        </w:rPr>
        <w:t>spCellInclusion</w:t>
      </w:r>
      <w:proofErr w:type="spellEnd"/>
      <w:r w:rsidR="00311C91" w:rsidRPr="006C10CA">
        <w:rPr>
          <w:rFonts w:ascii="Times New Roman" w:hAnsi="Times New Roman"/>
          <w:b/>
          <w:bCs/>
          <w:i/>
          <w:iCs/>
          <w:color w:val="000000"/>
          <w:sz w:val="18"/>
          <w:szCs w:val="18"/>
          <w:lang w:val="en-US"/>
        </w:rPr>
        <w:t>)</w:t>
      </w:r>
      <w:r w:rsidR="0015141A" w:rsidRPr="006C10CA">
        <w:rPr>
          <w:rFonts w:ascii="Times New Roman" w:hAnsi="Times New Roman"/>
        </w:rPr>
        <w:t xml:space="preserve"> on </w:t>
      </w:r>
      <w:r w:rsidR="00311C91" w:rsidRPr="006C10CA">
        <w:rPr>
          <w:rFonts w:ascii="Times New Roman" w:hAnsi="Times New Roman"/>
        </w:rPr>
        <w:t xml:space="preserve">current </w:t>
      </w:r>
      <w:proofErr w:type="spellStart"/>
      <w:r w:rsidR="00311C91" w:rsidRPr="006C10CA">
        <w:rPr>
          <w:rFonts w:ascii="Times New Roman" w:hAnsi="Times New Roman"/>
        </w:rPr>
        <w:t>SpC</w:t>
      </w:r>
      <w:r w:rsidR="00384319" w:rsidRPr="006C10CA">
        <w:rPr>
          <w:rFonts w:ascii="Times New Roman" w:hAnsi="Times New Roman"/>
        </w:rPr>
        <w:t>ell</w:t>
      </w:r>
      <w:proofErr w:type="spellEnd"/>
      <w:r w:rsidR="00384319" w:rsidRPr="006C10CA">
        <w:rPr>
          <w:rFonts w:ascii="Times New Roman" w:hAnsi="Times New Roman"/>
        </w:rPr>
        <w:t xml:space="preserve"> measurement result</w:t>
      </w:r>
      <w:r w:rsidR="00311C91" w:rsidRPr="006C10CA">
        <w:rPr>
          <w:rFonts w:ascii="Times New Roman" w:hAnsi="Times New Roman"/>
        </w:rPr>
        <w:t xml:space="preserve"> </w:t>
      </w:r>
      <w:r w:rsidR="00011EF3" w:rsidRPr="006C10CA">
        <w:rPr>
          <w:rFonts w:ascii="Times New Roman" w:hAnsi="Times New Roman"/>
        </w:rPr>
        <w:t>report</w:t>
      </w:r>
      <w:r w:rsidR="00011EF3">
        <w:rPr>
          <w:rFonts w:ascii="Times New Roman" w:hAnsi="Times New Roman"/>
        </w:rPr>
        <w:t>ing</w:t>
      </w:r>
      <w:r w:rsidR="00011EF3" w:rsidRPr="006C10CA">
        <w:rPr>
          <w:rFonts w:ascii="Times New Roman" w:hAnsi="Times New Roman"/>
        </w:rPr>
        <w:t xml:space="preserve"> </w:t>
      </w:r>
      <w:r w:rsidR="00311C91" w:rsidRPr="006C10CA">
        <w:rPr>
          <w:rFonts w:ascii="Times New Roman" w:hAnsi="Times New Roman"/>
        </w:rPr>
        <w:t>can be reused.</w:t>
      </w:r>
    </w:p>
    <w:p w14:paraId="04CF4B89" w14:textId="0ED74913" w:rsidR="00B64522" w:rsidRPr="006C10CA" w:rsidRDefault="0030619B" w:rsidP="000C6D54">
      <w:pPr>
        <w:rPr>
          <w:rFonts w:ascii="Times New Roman" w:hAnsi="Times New Roman"/>
          <w:lang w:val="en-US"/>
        </w:rPr>
      </w:pPr>
      <w:r w:rsidRPr="006C10CA">
        <w:rPr>
          <w:rFonts w:ascii="Times New Roman" w:hAnsi="Times New Roman"/>
          <w:lang w:val="en-US"/>
        </w:rPr>
        <w:t>R18 LTM CSI report allow</w:t>
      </w:r>
      <w:r w:rsidR="004E1EA1" w:rsidRPr="006C10CA">
        <w:rPr>
          <w:rFonts w:ascii="Times New Roman" w:hAnsi="Times New Roman"/>
          <w:lang w:val="en-US"/>
        </w:rPr>
        <w:t>s</w:t>
      </w:r>
      <w:r w:rsidRPr="006C10CA">
        <w:rPr>
          <w:rFonts w:ascii="Times New Roman" w:hAnsi="Times New Roman"/>
          <w:lang w:val="en-US"/>
        </w:rPr>
        <w:t xml:space="preserve"> UE to report the serving cell quality if it is configured as a</w:t>
      </w:r>
      <w:r w:rsidR="004E1EA1" w:rsidRPr="006C10CA">
        <w:rPr>
          <w:rFonts w:ascii="Times New Roman" w:hAnsi="Times New Roman"/>
          <w:lang w:val="en-US"/>
        </w:rPr>
        <w:t>n</w:t>
      </w:r>
      <w:r w:rsidRPr="006C10CA">
        <w:rPr>
          <w:rFonts w:ascii="Times New Roman" w:hAnsi="Times New Roman"/>
          <w:lang w:val="en-US"/>
        </w:rPr>
        <w:t xml:space="preserve"> LTM candidate cell</w:t>
      </w:r>
      <w:r w:rsidR="004E053C" w:rsidRPr="006C10CA">
        <w:rPr>
          <w:rFonts w:ascii="Times New Roman" w:hAnsi="Times New Roman"/>
          <w:lang w:val="en-US"/>
        </w:rPr>
        <w:t xml:space="preserve">, which is aiming to </w:t>
      </w:r>
      <w:r w:rsidR="008E331C" w:rsidRPr="006C10CA">
        <w:rPr>
          <w:rFonts w:ascii="Times New Roman" w:hAnsi="Times New Roman"/>
          <w:lang w:val="en-US"/>
        </w:rPr>
        <w:t xml:space="preserve">allow NW to have a better understanding of the radio condition of both serving cell and candidate cells. </w:t>
      </w:r>
      <w:r w:rsidR="0068128B" w:rsidRPr="006C10CA">
        <w:rPr>
          <w:rFonts w:ascii="Times New Roman" w:hAnsi="Times New Roman"/>
          <w:lang w:val="en-US"/>
        </w:rPr>
        <w:t xml:space="preserve">And there is one restriction </w:t>
      </w:r>
      <w:r w:rsidR="0023572A" w:rsidRPr="006C10CA">
        <w:rPr>
          <w:rFonts w:ascii="Times New Roman" w:hAnsi="Times New Roman"/>
          <w:lang w:val="en-US"/>
        </w:rPr>
        <w:t>on</w:t>
      </w:r>
      <w:r w:rsidR="0068128B" w:rsidRPr="006C10CA">
        <w:rPr>
          <w:rFonts w:ascii="Times New Roman" w:hAnsi="Times New Roman"/>
          <w:lang w:val="en-US"/>
        </w:rPr>
        <w:t xml:space="preserve"> support</w:t>
      </w:r>
      <w:r w:rsidR="0023572A" w:rsidRPr="006C10CA">
        <w:rPr>
          <w:rFonts w:ascii="Times New Roman" w:hAnsi="Times New Roman"/>
          <w:lang w:val="en-US"/>
        </w:rPr>
        <w:t>ing</w:t>
      </w:r>
      <w:r w:rsidR="00B64522" w:rsidRPr="006C10CA">
        <w:rPr>
          <w:rFonts w:ascii="Times New Roman" w:hAnsi="Times New Roman"/>
          <w:lang w:val="en-US"/>
        </w:rPr>
        <w:t xml:space="preserve"> </w:t>
      </w:r>
      <w:proofErr w:type="spellStart"/>
      <w:r w:rsidR="00B64522" w:rsidRPr="006C10CA">
        <w:rPr>
          <w:rFonts w:ascii="Times New Roman" w:hAnsi="Times New Roman"/>
          <w:lang w:val="en-US"/>
        </w:rPr>
        <w:t>SpCell</w:t>
      </w:r>
      <w:proofErr w:type="spellEnd"/>
      <w:r w:rsidR="00B64522" w:rsidRPr="006C10CA">
        <w:rPr>
          <w:rFonts w:ascii="Times New Roman" w:hAnsi="Times New Roman"/>
          <w:lang w:val="en-US"/>
        </w:rPr>
        <w:t xml:space="preserve"> CSI reporting</w:t>
      </w:r>
      <w:r w:rsidR="0023572A" w:rsidRPr="006C10CA">
        <w:rPr>
          <w:rFonts w:ascii="Times New Roman" w:hAnsi="Times New Roman"/>
          <w:lang w:val="en-US"/>
        </w:rPr>
        <w:t xml:space="preserve"> due to</w:t>
      </w:r>
      <w:r w:rsidR="003C776F" w:rsidRPr="006C10CA">
        <w:rPr>
          <w:rFonts w:ascii="Times New Roman" w:hAnsi="Times New Roman"/>
          <w:lang w:val="en-US"/>
        </w:rPr>
        <w:t xml:space="preserve"> the</w:t>
      </w:r>
      <w:r w:rsidR="0023572A" w:rsidRPr="006C10CA">
        <w:rPr>
          <w:rFonts w:ascii="Times New Roman" w:hAnsi="Times New Roman"/>
          <w:lang w:val="en-US"/>
        </w:rPr>
        <w:t xml:space="preserve"> </w:t>
      </w:r>
      <w:r w:rsidR="00CD3E34" w:rsidRPr="006C10CA">
        <w:rPr>
          <w:rFonts w:ascii="Times New Roman" w:hAnsi="Times New Roman"/>
          <w:lang w:val="en-US"/>
        </w:rPr>
        <w:t xml:space="preserve">UCI </w:t>
      </w:r>
      <w:r w:rsidR="003C776F" w:rsidRPr="006C10CA">
        <w:rPr>
          <w:rFonts w:ascii="Times New Roman" w:hAnsi="Times New Roman"/>
          <w:lang w:val="en-US"/>
        </w:rPr>
        <w:t xml:space="preserve">field limitation </w:t>
      </w:r>
      <w:r w:rsidR="00CD3E34" w:rsidRPr="006C10CA">
        <w:rPr>
          <w:rFonts w:ascii="Times New Roman" w:hAnsi="Times New Roman"/>
          <w:lang w:val="en-US"/>
        </w:rPr>
        <w:t xml:space="preserve">of </w:t>
      </w:r>
      <w:r w:rsidR="003C776F" w:rsidRPr="006C10CA">
        <w:rPr>
          <w:rFonts w:ascii="Times New Roman" w:hAnsi="Times New Roman"/>
          <w:lang w:val="en-US"/>
        </w:rPr>
        <w:t>CSI report</w:t>
      </w:r>
      <w:r w:rsidR="00B64522" w:rsidRPr="006C10CA">
        <w:rPr>
          <w:rFonts w:ascii="Times New Roman" w:hAnsi="Times New Roman"/>
          <w:lang w:val="en-US"/>
        </w:rPr>
        <w:t>, which is</w:t>
      </w:r>
      <w:r w:rsidR="00B64522" w:rsidRPr="006C10CA">
        <w:rPr>
          <w:rFonts w:ascii="Times New Roman" w:hAnsi="Times New Roman"/>
        </w:rPr>
        <w:t xml:space="preserve"> </w:t>
      </w:r>
      <w:r w:rsidR="00B64522" w:rsidRPr="006C10CA">
        <w:rPr>
          <w:rFonts w:ascii="Times New Roman" w:hAnsi="Times New Roman"/>
          <w:lang w:val="en-US"/>
        </w:rPr>
        <w:t xml:space="preserve">the current </w:t>
      </w:r>
      <w:proofErr w:type="spellStart"/>
      <w:r w:rsidR="00B64522" w:rsidRPr="006C10CA">
        <w:rPr>
          <w:rFonts w:ascii="Times New Roman" w:hAnsi="Times New Roman"/>
          <w:lang w:val="en-US"/>
        </w:rPr>
        <w:t>SpCell</w:t>
      </w:r>
      <w:proofErr w:type="spellEnd"/>
      <w:r w:rsidR="00B64522" w:rsidRPr="006C10CA">
        <w:rPr>
          <w:rFonts w:ascii="Times New Roman" w:hAnsi="Times New Roman"/>
          <w:lang w:val="en-US"/>
        </w:rPr>
        <w:t xml:space="preserve"> should be configured as an </w:t>
      </w:r>
      <w:proofErr w:type="spellStart"/>
      <w:r w:rsidR="00B64522" w:rsidRPr="006C10CA">
        <w:rPr>
          <w:rFonts w:ascii="Times New Roman" w:hAnsi="Times New Roman"/>
          <w:lang w:val="en-US"/>
        </w:rPr>
        <w:t>SpCell</w:t>
      </w:r>
      <w:proofErr w:type="spellEnd"/>
      <w:r w:rsidR="00B64522" w:rsidRPr="006C10CA">
        <w:rPr>
          <w:rFonts w:ascii="Times New Roman" w:hAnsi="Times New Roman"/>
          <w:lang w:val="en-US"/>
        </w:rPr>
        <w:t xml:space="preserve"> of an LTM candidate configuration.</w:t>
      </w:r>
    </w:p>
    <w:p w14:paraId="7EB14507" w14:textId="315CEF6F" w:rsidR="0030619B" w:rsidRPr="006C10CA" w:rsidRDefault="008E331C" w:rsidP="000C6D54">
      <w:pPr>
        <w:rPr>
          <w:rFonts w:ascii="Times New Roman" w:hAnsi="Times New Roman"/>
          <w:lang w:val="en-US"/>
        </w:rPr>
      </w:pPr>
      <w:r w:rsidRPr="006C10CA">
        <w:rPr>
          <w:rFonts w:ascii="Times New Roman" w:hAnsi="Times New Roman"/>
          <w:lang w:val="en-US"/>
        </w:rPr>
        <w:t xml:space="preserve">For event triggered L1 measurement reporting, </w:t>
      </w:r>
      <w:r w:rsidR="000D0860" w:rsidRPr="006C10CA">
        <w:rPr>
          <w:rFonts w:ascii="Times New Roman" w:hAnsi="Times New Roman"/>
          <w:lang w:val="en-US"/>
        </w:rPr>
        <w:t>MAC CE is used to carr</w:t>
      </w:r>
      <w:r w:rsidR="001B6973" w:rsidRPr="006C10CA">
        <w:rPr>
          <w:rFonts w:ascii="Times New Roman" w:hAnsi="Times New Roman"/>
          <w:lang w:val="en-US"/>
        </w:rPr>
        <w:t>y the measurement results and we see no need to follow same restriction of Rel-18 CSI report</w:t>
      </w:r>
      <w:r w:rsidR="006429EF" w:rsidRPr="006C10CA">
        <w:rPr>
          <w:rFonts w:ascii="Times New Roman" w:hAnsi="Times New Roman"/>
          <w:lang w:val="en-US"/>
        </w:rPr>
        <w:t xml:space="preserve">. </w:t>
      </w:r>
    </w:p>
    <w:tbl>
      <w:tblPr>
        <w:tblW w:w="9121" w:type="dxa"/>
        <w:tblInd w:w="-5" w:type="dxa"/>
        <w:tblBorders>
          <w:top w:val="nil"/>
          <w:left w:val="nil"/>
          <w:bottom w:val="nil"/>
          <w:right w:val="nil"/>
        </w:tblBorders>
        <w:tblLayout w:type="fixed"/>
        <w:tblLook w:val="0000" w:firstRow="0" w:lastRow="0" w:firstColumn="0" w:lastColumn="0" w:noHBand="0" w:noVBand="0"/>
      </w:tblPr>
      <w:tblGrid>
        <w:gridCol w:w="9121"/>
      </w:tblGrid>
      <w:tr w:rsidR="007927FE" w:rsidRPr="006C10CA" w14:paraId="57557651" w14:textId="77777777" w:rsidTr="00512E42">
        <w:trPr>
          <w:trHeight w:val="294"/>
        </w:trPr>
        <w:tc>
          <w:tcPr>
            <w:tcW w:w="9121" w:type="dxa"/>
            <w:tcBorders>
              <w:top w:val="single" w:sz="4" w:space="0" w:color="auto"/>
              <w:left w:val="single" w:sz="4" w:space="0" w:color="auto"/>
              <w:bottom w:val="single" w:sz="4" w:space="0" w:color="auto"/>
              <w:right w:val="single" w:sz="4" w:space="0" w:color="auto"/>
            </w:tcBorders>
          </w:tcPr>
          <w:p w14:paraId="791C3CA8" w14:textId="77777777" w:rsidR="007927FE" w:rsidRPr="006C10CA" w:rsidRDefault="007927FE" w:rsidP="007927FE">
            <w:pPr>
              <w:widowControl w:val="0"/>
              <w:overflowPunct/>
              <w:spacing w:after="0"/>
              <w:jc w:val="left"/>
              <w:textAlignment w:val="auto"/>
              <w:rPr>
                <w:rFonts w:ascii="Times New Roman" w:hAnsi="Times New Roman"/>
                <w:color w:val="000000"/>
                <w:sz w:val="18"/>
                <w:szCs w:val="18"/>
                <w:lang w:val="en-US"/>
              </w:rPr>
            </w:pPr>
            <w:proofErr w:type="spellStart"/>
            <w:r w:rsidRPr="006C10CA">
              <w:rPr>
                <w:rFonts w:ascii="Times New Roman" w:hAnsi="Times New Roman"/>
                <w:b/>
                <w:bCs/>
                <w:i/>
                <w:iCs/>
                <w:color w:val="000000"/>
                <w:sz w:val="18"/>
                <w:szCs w:val="18"/>
                <w:lang w:val="en-US"/>
              </w:rPr>
              <w:t>spCellInclusion</w:t>
            </w:r>
            <w:proofErr w:type="spellEnd"/>
            <w:r w:rsidRPr="006C10CA">
              <w:rPr>
                <w:rFonts w:ascii="Times New Roman" w:hAnsi="Times New Roman"/>
                <w:b/>
                <w:bCs/>
                <w:i/>
                <w:iCs/>
                <w:color w:val="000000"/>
                <w:sz w:val="18"/>
                <w:szCs w:val="18"/>
                <w:lang w:val="en-US"/>
              </w:rPr>
              <w:t xml:space="preserve"> </w:t>
            </w:r>
          </w:p>
          <w:p w14:paraId="4B50017A" w14:textId="77777777" w:rsidR="007927FE" w:rsidRPr="006C10CA" w:rsidRDefault="007927FE" w:rsidP="007927FE">
            <w:pPr>
              <w:widowControl w:val="0"/>
              <w:overflowPunct/>
              <w:spacing w:after="0"/>
              <w:jc w:val="left"/>
              <w:textAlignment w:val="auto"/>
              <w:rPr>
                <w:rFonts w:ascii="Times New Roman" w:hAnsi="Times New Roman"/>
                <w:color w:val="000000"/>
                <w:sz w:val="18"/>
                <w:szCs w:val="18"/>
                <w:lang w:val="en-US"/>
              </w:rPr>
            </w:pPr>
            <w:r w:rsidRPr="006C10CA">
              <w:rPr>
                <w:rFonts w:ascii="Times New Roman" w:hAnsi="Times New Roman"/>
                <w:color w:val="000000"/>
                <w:sz w:val="18"/>
                <w:szCs w:val="18"/>
                <w:lang w:val="en-US"/>
              </w:rPr>
              <w:t xml:space="preserve">This field indicates whether the UE shall include a L1 measurement report associated to the current </w:t>
            </w:r>
            <w:proofErr w:type="spellStart"/>
            <w:r w:rsidRPr="006C10CA">
              <w:rPr>
                <w:rFonts w:ascii="Times New Roman" w:hAnsi="Times New Roman"/>
                <w:color w:val="000000"/>
                <w:sz w:val="18"/>
                <w:szCs w:val="18"/>
                <w:lang w:val="en-US"/>
              </w:rPr>
              <w:t>SpCell</w:t>
            </w:r>
            <w:proofErr w:type="spellEnd"/>
            <w:r w:rsidRPr="006C10CA">
              <w:rPr>
                <w:rFonts w:ascii="Times New Roman" w:hAnsi="Times New Roman"/>
                <w:color w:val="000000"/>
                <w:sz w:val="18"/>
                <w:szCs w:val="18"/>
                <w:lang w:val="en-US"/>
              </w:rPr>
              <w:t xml:space="preserve">. </w:t>
            </w:r>
            <w:r w:rsidRPr="006C10CA">
              <w:rPr>
                <w:rFonts w:ascii="Times New Roman" w:hAnsi="Times New Roman"/>
                <w:color w:val="000000"/>
                <w:sz w:val="18"/>
                <w:szCs w:val="18"/>
                <w:highlight w:val="yellow"/>
                <w:lang w:val="en-US"/>
              </w:rPr>
              <w:t xml:space="preserve">This field can only be configured </w:t>
            </w:r>
            <w:bookmarkStart w:id="15" w:name="OLE_LINK22"/>
            <w:bookmarkStart w:id="16" w:name="OLE_LINK23"/>
            <w:r w:rsidRPr="006C10CA">
              <w:rPr>
                <w:rFonts w:ascii="Times New Roman" w:hAnsi="Times New Roman"/>
                <w:color w:val="000000"/>
                <w:sz w:val="18"/>
                <w:szCs w:val="18"/>
                <w:highlight w:val="yellow"/>
                <w:lang w:val="en-US"/>
              </w:rPr>
              <w:t xml:space="preserve">if the current </w:t>
            </w:r>
            <w:proofErr w:type="spellStart"/>
            <w:r w:rsidRPr="006C10CA">
              <w:rPr>
                <w:rFonts w:ascii="Times New Roman" w:hAnsi="Times New Roman"/>
                <w:color w:val="000000"/>
                <w:sz w:val="18"/>
                <w:szCs w:val="18"/>
                <w:highlight w:val="yellow"/>
                <w:lang w:val="en-US"/>
              </w:rPr>
              <w:t>SpCell</w:t>
            </w:r>
            <w:proofErr w:type="spellEnd"/>
            <w:r w:rsidRPr="006C10CA">
              <w:rPr>
                <w:rFonts w:ascii="Times New Roman" w:hAnsi="Times New Roman"/>
                <w:color w:val="000000"/>
                <w:sz w:val="18"/>
                <w:szCs w:val="18"/>
                <w:highlight w:val="yellow"/>
                <w:lang w:val="en-US"/>
              </w:rPr>
              <w:t xml:space="preserve"> is configured as an </w:t>
            </w:r>
            <w:proofErr w:type="spellStart"/>
            <w:r w:rsidRPr="006C10CA">
              <w:rPr>
                <w:rFonts w:ascii="Times New Roman" w:hAnsi="Times New Roman"/>
                <w:color w:val="000000"/>
                <w:sz w:val="18"/>
                <w:szCs w:val="18"/>
                <w:highlight w:val="yellow"/>
                <w:lang w:val="en-US"/>
              </w:rPr>
              <w:t>SpCell</w:t>
            </w:r>
            <w:proofErr w:type="spellEnd"/>
            <w:r w:rsidRPr="006C10CA">
              <w:rPr>
                <w:rFonts w:ascii="Times New Roman" w:hAnsi="Times New Roman"/>
                <w:color w:val="000000"/>
                <w:sz w:val="18"/>
                <w:szCs w:val="18"/>
                <w:highlight w:val="yellow"/>
                <w:lang w:val="en-US"/>
              </w:rPr>
              <w:t xml:space="preserve"> of an LTM candidate configuration.</w:t>
            </w:r>
            <w:r w:rsidRPr="006C10CA">
              <w:rPr>
                <w:rFonts w:ascii="Times New Roman" w:hAnsi="Times New Roman"/>
                <w:color w:val="000000"/>
                <w:sz w:val="18"/>
                <w:szCs w:val="18"/>
                <w:lang w:val="en-US"/>
              </w:rPr>
              <w:t xml:space="preserve"> </w:t>
            </w:r>
            <w:bookmarkEnd w:id="15"/>
            <w:bookmarkEnd w:id="16"/>
          </w:p>
        </w:tc>
      </w:tr>
    </w:tbl>
    <w:p w14:paraId="0EF2D3DF" w14:textId="77777777" w:rsidR="007927FE" w:rsidRPr="006C10CA" w:rsidRDefault="007927FE" w:rsidP="000C6D54">
      <w:pPr>
        <w:rPr>
          <w:rFonts w:ascii="Times New Roman" w:hAnsi="Times New Roman"/>
        </w:rPr>
      </w:pPr>
    </w:p>
    <w:p w14:paraId="3B483249" w14:textId="1B33BB3B" w:rsidR="00102806" w:rsidRPr="006C10CA" w:rsidRDefault="00E02546" w:rsidP="003270BF">
      <w:pPr>
        <w:pStyle w:val="Proposal"/>
        <w:widowControl w:val="0"/>
        <w:tabs>
          <w:tab w:val="left" w:pos="1304"/>
        </w:tabs>
        <w:textAlignment w:val="auto"/>
        <w:rPr>
          <w:rFonts w:ascii="Times New Roman" w:hAnsi="Times New Roman"/>
        </w:rPr>
      </w:pPr>
      <w:bookmarkStart w:id="17" w:name="_Toc181966695"/>
      <w:r w:rsidRPr="006C10CA">
        <w:rPr>
          <w:rFonts w:ascii="Times New Roman" w:hAnsi="Times New Roman"/>
        </w:rPr>
        <w:t>MR MAC CE</w:t>
      </w:r>
      <w:r w:rsidRPr="006C10CA" w:rsidDel="00102806">
        <w:rPr>
          <w:rFonts w:ascii="Times New Roman" w:hAnsi="Times New Roman"/>
        </w:rPr>
        <w:t xml:space="preserve"> </w:t>
      </w:r>
      <w:r w:rsidR="006C10CA" w:rsidRPr="006C10CA">
        <w:rPr>
          <w:rFonts w:ascii="Times New Roman" w:hAnsi="Times New Roman"/>
        </w:rPr>
        <w:t>can</w:t>
      </w:r>
      <w:r w:rsidR="00D422E4" w:rsidRPr="006C10CA">
        <w:rPr>
          <w:rFonts w:ascii="Times New Roman" w:hAnsi="Times New Roman"/>
        </w:rPr>
        <w:t xml:space="preserve"> include the </w:t>
      </w:r>
      <w:r w:rsidR="0090291E" w:rsidRPr="006C10CA">
        <w:rPr>
          <w:rFonts w:ascii="Times New Roman" w:hAnsi="Times New Roman"/>
        </w:rPr>
        <w:t>measurement re</w:t>
      </w:r>
      <w:r w:rsidR="0042446E" w:rsidRPr="006C10CA">
        <w:rPr>
          <w:rFonts w:ascii="Times New Roman" w:hAnsi="Times New Roman"/>
        </w:rPr>
        <w:t>sult</w:t>
      </w:r>
      <w:r w:rsidR="0090291E" w:rsidRPr="006C10CA">
        <w:rPr>
          <w:rFonts w:ascii="Times New Roman" w:hAnsi="Times New Roman"/>
        </w:rPr>
        <w:t xml:space="preserve"> associated to the current </w:t>
      </w:r>
      <w:r w:rsidR="0042446E" w:rsidRPr="006C10CA">
        <w:rPr>
          <w:rFonts w:ascii="Times New Roman" w:hAnsi="Times New Roman"/>
        </w:rPr>
        <w:t xml:space="preserve">beam regardless the current </w:t>
      </w:r>
      <w:proofErr w:type="spellStart"/>
      <w:r w:rsidR="0042446E" w:rsidRPr="006C10CA">
        <w:rPr>
          <w:rFonts w:ascii="Times New Roman" w:hAnsi="Times New Roman"/>
        </w:rPr>
        <w:t>SpCell</w:t>
      </w:r>
      <w:proofErr w:type="spellEnd"/>
      <w:r w:rsidR="0042446E" w:rsidRPr="006C10CA">
        <w:rPr>
          <w:rFonts w:ascii="Times New Roman" w:hAnsi="Times New Roman"/>
        </w:rPr>
        <w:t xml:space="preserve"> is configured as an </w:t>
      </w:r>
      <w:proofErr w:type="spellStart"/>
      <w:r w:rsidR="0042446E" w:rsidRPr="006C10CA">
        <w:rPr>
          <w:rFonts w:ascii="Times New Roman" w:hAnsi="Times New Roman"/>
        </w:rPr>
        <w:t>SpCell</w:t>
      </w:r>
      <w:proofErr w:type="spellEnd"/>
      <w:r w:rsidR="0042446E" w:rsidRPr="006C10CA">
        <w:rPr>
          <w:rFonts w:ascii="Times New Roman" w:hAnsi="Times New Roman"/>
        </w:rPr>
        <w:t xml:space="preserve"> of an LTM candidate configuration</w:t>
      </w:r>
      <w:r w:rsidRPr="006C10CA">
        <w:rPr>
          <w:rFonts w:ascii="Times New Roman" w:hAnsi="Times New Roman"/>
        </w:rPr>
        <w:t xml:space="preserve"> or not</w:t>
      </w:r>
      <w:r w:rsidR="0042446E" w:rsidRPr="006C10CA">
        <w:rPr>
          <w:rFonts w:ascii="Times New Roman" w:hAnsi="Times New Roman"/>
        </w:rPr>
        <w:t>.</w:t>
      </w:r>
      <w:bookmarkEnd w:id="17"/>
    </w:p>
    <w:p w14:paraId="59A199D0" w14:textId="0B93F079" w:rsidR="002977C6" w:rsidRPr="006C10CA" w:rsidRDefault="000C2CA2" w:rsidP="000C6D54">
      <w:pPr>
        <w:rPr>
          <w:rFonts w:ascii="Times New Roman" w:hAnsi="Times New Roman"/>
          <w:lang w:val="en-US"/>
        </w:rPr>
      </w:pPr>
      <w:r w:rsidRPr="006C10CA">
        <w:rPr>
          <w:rFonts w:ascii="Times New Roman" w:hAnsi="Times New Roman"/>
          <w:lang w:val="en-US"/>
        </w:rPr>
        <w:t xml:space="preserve">Another question is </w:t>
      </w:r>
      <w:r w:rsidR="006A40D6" w:rsidRPr="006C10CA">
        <w:rPr>
          <w:rFonts w:ascii="Times New Roman" w:hAnsi="Times New Roman"/>
          <w:lang w:val="en-US"/>
        </w:rPr>
        <w:t xml:space="preserve">whether the MAC CE can contain the measurement result of the other candidate RS in addition to triggered </w:t>
      </w:r>
      <w:r w:rsidR="004D6AFC" w:rsidRPr="006C10CA">
        <w:rPr>
          <w:rFonts w:ascii="Times New Roman" w:hAnsi="Times New Roman"/>
          <w:lang w:val="en-US"/>
        </w:rPr>
        <w:t>RS.</w:t>
      </w:r>
      <w:r w:rsidR="00190E2A" w:rsidRPr="006C10CA">
        <w:rPr>
          <w:rFonts w:ascii="Times New Roman" w:hAnsi="Times New Roman"/>
          <w:lang w:val="en-US"/>
        </w:rPr>
        <w:t xml:space="preserve"> </w:t>
      </w:r>
      <w:r w:rsidR="00630DF4" w:rsidRPr="006C10CA">
        <w:rPr>
          <w:rFonts w:ascii="Times New Roman" w:hAnsi="Times New Roman"/>
          <w:lang w:val="en-US"/>
        </w:rPr>
        <w:t>During early discussion on the applicable scenario for event triggered L1 measurement, companies have reached consensus that</w:t>
      </w:r>
      <w:r w:rsidR="00FC74AD" w:rsidRPr="006C10CA">
        <w:rPr>
          <w:rFonts w:ascii="Times New Roman" w:hAnsi="Times New Roman"/>
          <w:lang w:val="en-US"/>
        </w:rPr>
        <w:t xml:space="preserve"> the triggered event is used for NW to </w:t>
      </w:r>
      <w:r w:rsidR="008A680D" w:rsidRPr="006C10CA">
        <w:rPr>
          <w:rFonts w:ascii="Times New Roman" w:hAnsi="Times New Roman"/>
          <w:lang w:val="en-US"/>
        </w:rPr>
        <w:t>select the target cell/beam to</w:t>
      </w:r>
      <w:r w:rsidR="00FC74AD" w:rsidRPr="006C10CA">
        <w:rPr>
          <w:rFonts w:ascii="Times New Roman" w:hAnsi="Times New Roman"/>
          <w:lang w:val="en-US"/>
        </w:rPr>
        <w:t xml:space="preserve"> early sync procedure and LTM cell switch </w:t>
      </w:r>
      <w:r w:rsidR="00F87B25" w:rsidRPr="006C10CA">
        <w:rPr>
          <w:rFonts w:ascii="Times New Roman" w:hAnsi="Times New Roman"/>
          <w:lang w:val="en-US"/>
        </w:rPr>
        <w:t>procedure</w:t>
      </w:r>
      <w:r w:rsidR="00FC74AD" w:rsidRPr="006C10CA">
        <w:rPr>
          <w:rFonts w:ascii="Times New Roman" w:hAnsi="Times New Roman"/>
          <w:lang w:val="en-US"/>
        </w:rPr>
        <w:t>.</w:t>
      </w:r>
      <w:r w:rsidR="00630DF4" w:rsidRPr="006C10CA">
        <w:rPr>
          <w:rFonts w:ascii="Times New Roman" w:hAnsi="Times New Roman"/>
          <w:lang w:val="en-US"/>
        </w:rPr>
        <w:t xml:space="preserve"> </w:t>
      </w:r>
      <w:r w:rsidR="00221CD0" w:rsidRPr="006C10CA">
        <w:rPr>
          <w:rFonts w:ascii="Times New Roman" w:hAnsi="Times New Roman"/>
          <w:lang w:val="en-US"/>
        </w:rPr>
        <w:t xml:space="preserve">Both scenarios require NW to have a full knowledge of the </w:t>
      </w:r>
      <w:r w:rsidR="00334272" w:rsidRPr="006C10CA">
        <w:rPr>
          <w:rFonts w:ascii="Times New Roman" w:hAnsi="Times New Roman"/>
          <w:lang w:val="en-US"/>
        </w:rPr>
        <w:t xml:space="preserve">candidate cells/beams. </w:t>
      </w:r>
      <w:r w:rsidR="00183B3E" w:rsidRPr="006C10CA">
        <w:rPr>
          <w:rFonts w:ascii="Times New Roman" w:hAnsi="Times New Roman"/>
          <w:lang w:val="en-US"/>
        </w:rPr>
        <w:t>Besides triggered RS, we see no reason to prohibit UE to report</w:t>
      </w:r>
      <w:r w:rsidR="00334272" w:rsidRPr="006C10CA">
        <w:rPr>
          <w:rFonts w:ascii="Times New Roman" w:hAnsi="Times New Roman"/>
          <w:lang w:val="en-US"/>
        </w:rPr>
        <w:t xml:space="preserve"> the measurement result of other candidate beams. </w:t>
      </w:r>
    </w:p>
    <w:p w14:paraId="5594CA14" w14:textId="04D4C632" w:rsidR="001F4F39" w:rsidRPr="006C10CA" w:rsidRDefault="00661B2E" w:rsidP="005B6540">
      <w:pPr>
        <w:pStyle w:val="Proposal"/>
        <w:widowControl w:val="0"/>
        <w:tabs>
          <w:tab w:val="left" w:pos="1304"/>
        </w:tabs>
        <w:textAlignment w:val="auto"/>
        <w:rPr>
          <w:rFonts w:ascii="Times New Roman" w:hAnsi="Times New Roman"/>
        </w:rPr>
      </w:pPr>
      <w:bookmarkStart w:id="18" w:name="_Toc181966696"/>
      <w:r w:rsidRPr="006C10CA">
        <w:rPr>
          <w:rFonts w:ascii="Times New Roman" w:hAnsi="Times New Roman"/>
        </w:rPr>
        <w:t xml:space="preserve">Except the triggered </w:t>
      </w:r>
      <w:r w:rsidR="001D347B" w:rsidRPr="006C10CA">
        <w:rPr>
          <w:rFonts w:ascii="Times New Roman" w:hAnsi="Times New Roman"/>
        </w:rPr>
        <w:t>beam</w:t>
      </w:r>
      <w:r w:rsidRPr="006C10CA">
        <w:rPr>
          <w:rFonts w:ascii="Times New Roman" w:hAnsi="Times New Roman"/>
        </w:rPr>
        <w:t>, t</w:t>
      </w:r>
      <w:r w:rsidR="00577CD8" w:rsidRPr="006C10CA">
        <w:rPr>
          <w:rFonts w:ascii="Times New Roman" w:hAnsi="Times New Roman"/>
        </w:rPr>
        <w:t xml:space="preserve">he </w:t>
      </w:r>
      <w:r w:rsidR="00753448" w:rsidRPr="006C10CA">
        <w:rPr>
          <w:rFonts w:ascii="Times New Roman" w:hAnsi="Times New Roman"/>
        </w:rPr>
        <w:t xml:space="preserve">measurement report can contain </w:t>
      </w:r>
      <w:r w:rsidRPr="006C10CA">
        <w:rPr>
          <w:rFonts w:ascii="Times New Roman" w:hAnsi="Times New Roman"/>
        </w:rPr>
        <w:t>the measurement</w:t>
      </w:r>
      <w:r w:rsidR="001D347B" w:rsidRPr="006C10CA">
        <w:rPr>
          <w:rFonts w:ascii="Times New Roman" w:hAnsi="Times New Roman"/>
        </w:rPr>
        <w:t xml:space="preserve"> </w:t>
      </w:r>
      <w:r w:rsidR="00F9678D">
        <w:rPr>
          <w:rFonts w:ascii="Times New Roman" w:hAnsi="Times New Roman"/>
        </w:rPr>
        <w:t xml:space="preserve">results </w:t>
      </w:r>
      <w:r w:rsidR="001D347B" w:rsidRPr="006C10CA">
        <w:rPr>
          <w:rFonts w:ascii="Times New Roman" w:hAnsi="Times New Roman"/>
        </w:rPr>
        <w:t xml:space="preserve">of </w:t>
      </w:r>
      <w:r w:rsidR="00A37C2C" w:rsidRPr="006C10CA">
        <w:rPr>
          <w:rFonts w:ascii="Times New Roman" w:hAnsi="Times New Roman"/>
        </w:rPr>
        <w:t xml:space="preserve">other </w:t>
      </w:r>
      <w:r w:rsidR="00F47EE5" w:rsidRPr="006C10CA">
        <w:rPr>
          <w:rFonts w:ascii="Times New Roman" w:hAnsi="Times New Roman"/>
        </w:rPr>
        <w:t xml:space="preserve">candidate </w:t>
      </w:r>
      <w:r w:rsidR="001D347B" w:rsidRPr="006C10CA">
        <w:rPr>
          <w:rFonts w:ascii="Times New Roman" w:hAnsi="Times New Roman"/>
        </w:rPr>
        <w:t>beams</w:t>
      </w:r>
      <w:r w:rsidR="00F47EE5" w:rsidRPr="006C10CA">
        <w:rPr>
          <w:rFonts w:ascii="Times New Roman" w:hAnsi="Times New Roman"/>
        </w:rPr>
        <w:t>.</w:t>
      </w:r>
      <w:bookmarkEnd w:id="18"/>
    </w:p>
    <w:p w14:paraId="4DF0D0F6" w14:textId="783C9BE7" w:rsidR="001F4F39" w:rsidRPr="006C10CA" w:rsidRDefault="001F4F39" w:rsidP="00512E42">
      <w:pPr>
        <w:pStyle w:val="2"/>
        <w:rPr>
          <w:rFonts w:ascii="Times New Roman" w:hAnsi="Times New Roman" w:cs="Times New Roman"/>
        </w:rPr>
      </w:pPr>
      <w:r w:rsidRPr="006C10CA">
        <w:rPr>
          <w:rFonts w:ascii="Times New Roman" w:hAnsi="Times New Roman" w:cs="Times New Roman"/>
        </w:rPr>
        <w:t>Event evaluation</w:t>
      </w:r>
    </w:p>
    <w:p w14:paraId="5EC3BC2B" w14:textId="77777777" w:rsidR="00825D85" w:rsidRPr="006C10CA" w:rsidRDefault="00825D85" w:rsidP="00825D85">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In RAN2#126 meeting, RAN2 made a working assumption that the RS type used for both serving and candidate cell for event evaluation should be same.</w:t>
      </w:r>
    </w:p>
    <w:p w14:paraId="1616954A" w14:textId="77777777" w:rsidR="00825D85" w:rsidRPr="006C10CA" w:rsidRDefault="00825D85" w:rsidP="00512E42">
      <w:pPr>
        <w:pStyle w:val="aff1"/>
        <w:pBdr>
          <w:top w:val="single" w:sz="4" w:space="1" w:color="auto"/>
          <w:left w:val="single" w:sz="4" w:space="4" w:color="auto"/>
          <w:bottom w:val="single" w:sz="4" w:space="1" w:color="auto"/>
          <w:right w:val="single" w:sz="4" w:space="4" w:color="auto"/>
        </w:pBdr>
        <w:spacing w:before="0" w:beforeAutospacing="0" w:after="0" w:afterAutospacing="0"/>
        <w:ind w:left="1080"/>
        <w:rPr>
          <w:rFonts w:ascii="Times New Roman" w:hAnsi="Times New Roman" w:cs="Times New Roman"/>
          <w:sz w:val="20"/>
          <w:szCs w:val="20"/>
        </w:rPr>
      </w:pPr>
      <w:r w:rsidRPr="006C10CA">
        <w:rPr>
          <w:rFonts w:ascii="Times New Roman" w:hAnsi="Times New Roman" w:cs="Times New Roman"/>
          <w:sz w:val="20"/>
          <w:szCs w:val="20"/>
        </w:rPr>
        <w:t xml:space="preserve">4.    </w:t>
      </w:r>
      <w:r w:rsidRPr="006C10CA">
        <w:rPr>
          <w:rFonts w:ascii="Times New Roman" w:hAnsi="Times New Roman" w:cs="Times New Roman"/>
          <w:sz w:val="20"/>
          <w:szCs w:val="20"/>
          <w:lang w:val="en-GB"/>
        </w:rPr>
        <w:t xml:space="preserve">Support the beam config of both SSB and CSI-RS in L1 measurement resource configuration in LTM config. </w:t>
      </w:r>
      <w:r w:rsidRPr="006C10CA">
        <w:rPr>
          <w:rFonts w:ascii="Times New Roman" w:hAnsi="Times New Roman" w:cs="Times New Roman"/>
          <w:sz w:val="20"/>
          <w:szCs w:val="20"/>
          <w:highlight w:val="yellow"/>
          <w:lang w:val="en-GB"/>
        </w:rPr>
        <w:t>Working assumption: Same RS type should be used for both serving and neighbouring cell for event LTM3 and event LTM5.</w:t>
      </w:r>
    </w:p>
    <w:p w14:paraId="10C31AD8" w14:textId="27E994F4" w:rsidR="00AF098B" w:rsidRPr="006C10CA" w:rsidRDefault="00825D85" w:rsidP="00825D85">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And in last RAN2 meeting, RAN2 has confirmed this working assumption</w:t>
      </w:r>
      <w:r w:rsidR="00263821" w:rsidRPr="006C10CA">
        <w:rPr>
          <w:rFonts w:ascii="Times New Roman" w:hAnsi="Times New Roman" w:cs="Times New Roman"/>
          <w:sz w:val="20"/>
          <w:szCs w:val="20"/>
          <w:lang w:val="en-GB"/>
        </w:rPr>
        <w:t xml:space="preserve">. It is questionable that how </w:t>
      </w:r>
      <w:r w:rsidR="009E5CF8" w:rsidRPr="006C10CA">
        <w:rPr>
          <w:rFonts w:ascii="Times New Roman" w:hAnsi="Times New Roman" w:cs="Times New Roman"/>
          <w:sz w:val="20"/>
          <w:szCs w:val="20"/>
          <w:lang w:val="en-GB"/>
        </w:rPr>
        <w:t xml:space="preserve">to guarantee </w:t>
      </w:r>
      <w:r w:rsidR="00263821" w:rsidRPr="006C10CA">
        <w:rPr>
          <w:rFonts w:ascii="Times New Roman" w:hAnsi="Times New Roman" w:cs="Times New Roman"/>
          <w:sz w:val="20"/>
          <w:szCs w:val="20"/>
          <w:lang w:val="en-GB"/>
        </w:rPr>
        <w:t xml:space="preserve">the same RS type </w:t>
      </w:r>
      <w:r w:rsidR="009E5CF8" w:rsidRPr="006C10CA">
        <w:rPr>
          <w:rFonts w:ascii="Times New Roman" w:hAnsi="Times New Roman" w:cs="Times New Roman"/>
          <w:sz w:val="20"/>
          <w:szCs w:val="20"/>
          <w:lang w:val="en-GB"/>
        </w:rPr>
        <w:t>for both serving and candidate cell for L1 event evaluation.</w:t>
      </w:r>
      <w:r w:rsidR="00406727" w:rsidRPr="006C10CA">
        <w:rPr>
          <w:rFonts w:ascii="Times New Roman" w:hAnsi="Times New Roman" w:cs="Times New Roman"/>
          <w:sz w:val="20"/>
          <w:szCs w:val="20"/>
          <w:lang w:val="en-GB"/>
        </w:rPr>
        <w:t xml:space="preserve"> </w:t>
      </w:r>
    </w:p>
    <w:p w14:paraId="47042F3B" w14:textId="749D49B8" w:rsidR="00AF098B" w:rsidRPr="006C10CA" w:rsidRDefault="00AF098B" w:rsidP="00825D85">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In last RAN1 meeting,</w:t>
      </w:r>
      <w:r w:rsidR="00C043C4" w:rsidRPr="006C10CA">
        <w:rPr>
          <w:rFonts w:ascii="Times New Roman" w:hAnsi="Times New Roman" w:cs="Times New Roman"/>
          <w:sz w:val="20"/>
          <w:szCs w:val="20"/>
          <w:lang w:val="en-GB"/>
        </w:rPr>
        <w:t xml:space="preserve"> the following agreement were reached. They defined the way to derive the serving cell RS for event evaluation. </w:t>
      </w:r>
      <w:r w:rsidR="00AA5B27" w:rsidRPr="006C10CA">
        <w:rPr>
          <w:rFonts w:ascii="Times New Roman" w:hAnsi="Times New Roman" w:cs="Times New Roman"/>
          <w:sz w:val="20"/>
          <w:szCs w:val="20"/>
          <w:lang w:val="en-GB"/>
        </w:rPr>
        <w:t xml:space="preserve">The serving cell RS for event evaluation is at least derived from QCL RS or SSB </w:t>
      </w:r>
      <w:proofErr w:type="spellStart"/>
      <w:r w:rsidR="00AA5B27" w:rsidRPr="006C10CA">
        <w:rPr>
          <w:rFonts w:ascii="Times New Roman" w:hAnsi="Times New Roman" w:cs="Times New Roman"/>
          <w:sz w:val="20"/>
          <w:szCs w:val="20"/>
          <w:lang w:val="en-GB"/>
        </w:rPr>
        <w:t>QCLed</w:t>
      </w:r>
      <w:proofErr w:type="spellEnd"/>
      <w:r w:rsidR="00AA5B27" w:rsidRPr="006C10CA">
        <w:rPr>
          <w:rFonts w:ascii="Times New Roman" w:hAnsi="Times New Roman" w:cs="Times New Roman"/>
          <w:sz w:val="20"/>
          <w:szCs w:val="20"/>
          <w:lang w:val="en-GB"/>
        </w:rPr>
        <w:t xml:space="preserve"> with the QCL RS of the indicated joint/DL TCI state for the serving cell.</w:t>
      </w:r>
    </w:p>
    <w:p w14:paraId="65D84E5F" w14:textId="364382C1" w:rsidR="00AF098B" w:rsidRPr="006C10CA" w:rsidRDefault="00AF098B" w:rsidP="00CC32DA">
      <w:pPr>
        <w:pStyle w:val="aff1"/>
        <w:spacing w:before="0" w:beforeAutospacing="0" w:after="120" w:afterAutospacing="0"/>
        <w:jc w:val="center"/>
        <w:rPr>
          <w:rFonts w:ascii="Times New Roman" w:hAnsi="Times New Roman" w:cs="Times New Roman"/>
          <w:sz w:val="20"/>
          <w:szCs w:val="20"/>
          <w:lang w:val="en-GB"/>
        </w:rPr>
      </w:pPr>
      <w:r w:rsidRPr="006C10CA">
        <w:rPr>
          <w:rFonts w:ascii="Times New Roman" w:hAnsi="Times New Roman" w:cs="Times New Roman"/>
          <w:noProof/>
        </w:rPr>
        <w:lastRenderedPageBreak/>
        <w:drawing>
          <wp:inline distT="0" distB="0" distL="0" distR="0" wp14:anchorId="56FC03B3" wp14:editId="1D26BED9">
            <wp:extent cx="5731510" cy="1947545"/>
            <wp:effectExtent l="19050" t="19050" r="2159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947545"/>
                    </a:xfrm>
                    <a:prstGeom prst="rect">
                      <a:avLst/>
                    </a:prstGeom>
                    <a:noFill/>
                    <a:ln w="9525">
                      <a:solidFill>
                        <a:schemeClr val="tx1"/>
                      </a:solidFill>
                    </a:ln>
                  </pic:spPr>
                </pic:pic>
              </a:graphicData>
            </a:graphic>
          </wp:inline>
        </w:drawing>
      </w:r>
    </w:p>
    <w:p w14:paraId="7B69FF49" w14:textId="45956EA9" w:rsidR="00825D85" w:rsidRPr="006C10CA" w:rsidRDefault="001D6304" w:rsidP="00825D85">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 xml:space="preserve">In general, we may face following cases when </w:t>
      </w:r>
      <w:r w:rsidR="00ED4DFE" w:rsidRPr="006C10CA">
        <w:rPr>
          <w:rFonts w:ascii="Times New Roman" w:hAnsi="Times New Roman" w:cs="Times New Roman"/>
          <w:sz w:val="20"/>
          <w:szCs w:val="20"/>
          <w:lang w:val="en-GB"/>
        </w:rPr>
        <w:t>perform the L1 event evaluation:</w:t>
      </w:r>
    </w:p>
    <w:tbl>
      <w:tblPr>
        <w:tblStyle w:val="afb"/>
        <w:tblW w:w="0" w:type="auto"/>
        <w:jc w:val="center"/>
        <w:tblLook w:val="04A0" w:firstRow="1" w:lastRow="0" w:firstColumn="1" w:lastColumn="0" w:noHBand="0" w:noVBand="1"/>
      </w:tblPr>
      <w:tblGrid>
        <w:gridCol w:w="1160"/>
        <w:gridCol w:w="2237"/>
        <w:gridCol w:w="1701"/>
        <w:gridCol w:w="4253"/>
      </w:tblGrid>
      <w:tr w:rsidR="00512E42" w:rsidRPr="006C10CA" w14:paraId="0A633DF5" w14:textId="77777777" w:rsidTr="00AB7937">
        <w:trPr>
          <w:jc w:val="center"/>
        </w:trPr>
        <w:tc>
          <w:tcPr>
            <w:tcW w:w="1160" w:type="dxa"/>
          </w:tcPr>
          <w:p w14:paraId="041B610F" w14:textId="0C2D3B1A" w:rsidR="007E1673" w:rsidRPr="006C10CA" w:rsidRDefault="007E1673" w:rsidP="00512E42">
            <w:pPr>
              <w:rPr>
                <w:rFonts w:ascii="Times New Roman" w:hAnsi="Times New Roman"/>
                <w:b/>
              </w:rPr>
            </w:pPr>
            <w:bookmarkStart w:id="19" w:name="OLE_LINK36"/>
            <w:bookmarkStart w:id="20" w:name="OLE_LINK37"/>
            <w:r w:rsidRPr="006C10CA">
              <w:rPr>
                <w:rFonts w:ascii="Times New Roman" w:hAnsi="Times New Roman"/>
                <w:b/>
              </w:rPr>
              <w:t>Case</w:t>
            </w:r>
            <w:r w:rsidR="00C23922" w:rsidRPr="006C10CA">
              <w:rPr>
                <w:rFonts w:ascii="Times New Roman" w:hAnsi="Times New Roman"/>
                <w:b/>
              </w:rPr>
              <w:t>s</w:t>
            </w:r>
            <w:r w:rsidRPr="006C10CA">
              <w:rPr>
                <w:rFonts w:ascii="Times New Roman" w:hAnsi="Times New Roman"/>
                <w:b/>
              </w:rPr>
              <w:t xml:space="preserve"> </w:t>
            </w:r>
          </w:p>
        </w:tc>
        <w:tc>
          <w:tcPr>
            <w:tcW w:w="2237" w:type="dxa"/>
          </w:tcPr>
          <w:p w14:paraId="4BCC3BB4" w14:textId="62A29A65" w:rsidR="007E1673" w:rsidRPr="006C10CA" w:rsidRDefault="00AB7937" w:rsidP="00512E42">
            <w:pPr>
              <w:rPr>
                <w:rFonts w:ascii="Times New Roman" w:hAnsi="Times New Roman"/>
                <w:b/>
              </w:rPr>
            </w:pPr>
            <w:r w:rsidRPr="006C10CA">
              <w:rPr>
                <w:rFonts w:ascii="Times New Roman" w:hAnsi="Times New Roman"/>
                <w:b/>
              </w:rPr>
              <w:t xml:space="preserve">QCL RS of </w:t>
            </w:r>
            <w:r w:rsidR="00BD7D5A" w:rsidRPr="006C10CA">
              <w:rPr>
                <w:rFonts w:ascii="Times New Roman" w:hAnsi="Times New Roman"/>
                <w:b/>
              </w:rPr>
              <w:t>Indicated</w:t>
            </w:r>
            <w:r w:rsidRPr="006C10CA">
              <w:rPr>
                <w:rFonts w:ascii="Times New Roman" w:hAnsi="Times New Roman"/>
                <w:b/>
              </w:rPr>
              <w:t xml:space="preserve"> </w:t>
            </w:r>
            <w:r w:rsidR="00BD7D5A" w:rsidRPr="006C10CA">
              <w:rPr>
                <w:rFonts w:ascii="Times New Roman" w:hAnsi="Times New Roman"/>
                <w:b/>
              </w:rPr>
              <w:t>TCI state</w:t>
            </w:r>
          </w:p>
        </w:tc>
        <w:tc>
          <w:tcPr>
            <w:tcW w:w="1701" w:type="dxa"/>
          </w:tcPr>
          <w:p w14:paraId="751B55A2" w14:textId="6179275E" w:rsidR="007E1673" w:rsidRPr="006C10CA" w:rsidRDefault="007E1673" w:rsidP="00512E42">
            <w:pPr>
              <w:rPr>
                <w:rFonts w:ascii="Times New Roman" w:hAnsi="Times New Roman"/>
                <w:b/>
              </w:rPr>
            </w:pPr>
            <w:r w:rsidRPr="006C10CA">
              <w:rPr>
                <w:rFonts w:ascii="Times New Roman" w:hAnsi="Times New Roman"/>
                <w:b/>
              </w:rPr>
              <w:t>Candidate RS type</w:t>
            </w:r>
          </w:p>
        </w:tc>
        <w:tc>
          <w:tcPr>
            <w:tcW w:w="4253" w:type="dxa"/>
          </w:tcPr>
          <w:p w14:paraId="34B1219C" w14:textId="1FDC8FCF" w:rsidR="007E1673" w:rsidRPr="006C10CA" w:rsidRDefault="004008EF" w:rsidP="00512E42">
            <w:pPr>
              <w:rPr>
                <w:rFonts w:ascii="Times New Roman" w:hAnsi="Times New Roman"/>
                <w:b/>
              </w:rPr>
            </w:pPr>
            <w:r w:rsidRPr="006C10CA">
              <w:rPr>
                <w:rFonts w:ascii="Times New Roman" w:hAnsi="Times New Roman"/>
                <w:b/>
              </w:rPr>
              <w:t xml:space="preserve">How to </w:t>
            </w:r>
            <w:r w:rsidR="00BD6423" w:rsidRPr="006C10CA">
              <w:rPr>
                <w:rFonts w:ascii="Times New Roman" w:hAnsi="Times New Roman"/>
                <w:b/>
              </w:rPr>
              <w:t>guarantee</w:t>
            </w:r>
            <w:r w:rsidRPr="006C10CA">
              <w:rPr>
                <w:rFonts w:ascii="Times New Roman" w:hAnsi="Times New Roman"/>
                <w:b/>
              </w:rPr>
              <w:t xml:space="preserve"> same RS type</w:t>
            </w:r>
            <w:r w:rsidR="007E1673" w:rsidRPr="006C10CA">
              <w:rPr>
                <w:rFonts w:ascii="Times New Roman" w:hAnsi="Times New Roman"/>
                <w:b/>
              </w:rPr>
              <w:t xml:space="preserve"> </w:t>
            </w:r>
          </w:p>
        </w:tc>
      </w:tr>
      <w:tr w:rsidR="00512E42" w:rsidRPr="006C10CA" w14:paraId="3A92AF62" w14:textId="77777777" w:rsidTr="00AB7937">
        <w:trPr>
          <w:jc w:val="center"/>
        </w:trPr>
        <w:tc>
          <w:tcPr>
            <w:tcW w:w="1160" w:type="dxa"/>
          </w:tcPr>
          <w:p w14:paraId="7419E620" w14:textId="118B9C98" w:rsidR="007E1673" w:rsidRPr="006C10CA" w:rsidRDefault="007E1673" w:rsidP="00512E42">
            <w:pPr>
              <w:rPr>
                <w:rFonts w:ascii="Times New Roman" w:hAnsi="Times New Roman"/>
                <w:b/>
              </w:rPr>
            </w:pPr>
            <w:r w:rsidRPr="006C10CA">
              <w:rPr>
                <w:rFonts w:ascii="Times New Roman" w:hAnsi="Times New Roman"/>
                <w:b/>
              </w:rPr>
              <w:t>Case 1</w:t>
            </w:r>
          </w:p>
        </w:tc>
        <w:tc>
          <w:tcPr>
            <w:tcW w:w="2237" w:type="dxa"/>
          </w:tcPr>
          <w:p w14:paraId="1C4CA324" w14:textId="64F762AE" w:rsidR="007E1673" w:rsidRPr="006C10CA" w:rsidRDefault="007E1673" w:rsidP="00512E42">
            <w:pPr>
              <w:rPr>
                <w:rFonts w:ascii="Times New Roman" w:hAnsi="Times New Roman"/>
              </w:rPr>
            </w:pPr>
            <w:r w:rsidRPr="006C10CA">
              <w:rPr>
                <w:rFonts w:ascii="Times New Roman" w:hAnsi="Times New Roman"/>
              </w:rPr>
              <w:t>SSB</w:t>
            </w:r>
            <w:bookmarkStart w:id="21" w:name="OLE_LINK46"/>
            <w:r w:rsidR="000879B7" w:rsidRPr="006C10CA">
              <w:rPr>
                <w:rFonts w:ascii="Times New Roman" w:hAnsi="Times New Roman"/>
              </w:rPr>
              <w:t>(not supported)</w:t>
            </w:r>
            <w:bookmarkEnd w:id="21"/>
          </w:p>
        </w:tc>
        <w:tc>
          <w:tcPr>
            <w:tcW w:w="1701" w:type="dxa"/>
          </w:tcPr>
          <w:p w14:paraId="431B6C54" w14:textId="4AA83DB1" w:rsidR="007E1673" w:rsidRPr="006C10CA" w:rsidRDefault="007E1673" w:rsidP="00512E42">
            <w:pPr>
              <w:rPr>
                <w:rFonts w:ascii="Times New Roman" w:hAnsi="Times New Roman"/>
              </w:rPr>
            </w:pPr>
            <w:r w:rsidRPr="006C10CA">
              <w:rPr>
                <w:rFonts w:ascii="Times New Roman" w:hAnsi="Times New Roman"/>
              </w:rPr>
              <w:t>SSB</w:t>
            </w:r>
          </w:p>
        </w:tc>
        <w:tc>
          <w:tcPr>
            <w:tcW w:w="4253" w:type="dxa"/>
          </w:tcPr>
          <w:p w14:paraId="0E179A9A" w14:textId="6677E511" w:rsidR="007E1673" w:rsidRPr="006C10CA" w:rsidRDefault="001E5CEE" w:rsidP="00512E42">
            <w:pPr>
              <w:rPr>
                <w:rFonts w:ascii="Times New Roman" w:hAnsi="Times New Roman"/>
              </w:rPr>
            </w:pPr>
            <w:r w:rsidRPr="006C10CA">
              <w:rPr>
                <w:rFonts w:ascii="Times New Roman" w:hAnsi="Times New Roman"/>
              </w:rPr>
              <w:t xml:space="preserve">The QCL RS of indicated TCI state does not support </w:t>
            </w:r>
            <w:r w:rsidR="000879B7" w:rsidRPr="006C10CA">
              <w:rPr>
                <w:rFonts w:ascii="Times New Roman" w:hAnsi="Times New Roman"/>
              </w:rPr>
              <w:t>SSB</w:t>
            </w:r>
            <w:r w:rsidRPr="006C10CA">
              <w:rPr>
                <w:rFonts w:ascii="Times New Roman" w:hAnsi="Times New Roman"/>
              </w:rPr>
              <w:t xml:space="preserve"> according to existing QCL rule.</w:t>
            </w:r>
            <w:r w:rsidR="000879B7" w:rsidRPr="006C10CA">
              <w:rPr>
                <w:rFonts w:ascii="Times New Roman" w:hAnsi="Times New Roman"/>
              </w:rPr>
              <w:t xml:space="preserve"> </w:t>
            </w:r>
          </w:p>
        </w:tc>
      </w:tr>
      <w:tr w:rsidR="001E5CEE" w:rsidRPr="006C10CA" w14:paraId="0607686E" w14:textId="77777777" w:rsidTr="00AB7937">
        <w:trPr>
          <w:jc w:val="center"/>
        </w:trPr>
        <w:tc>
          <w:tcPr>
            <w:tcW w:w="1160" w:type="dxa"/>
          </w:tcPr>
          <w:p w14:paraId="724E3559" w14:textId="68F0EE17" w:rsidR="001E5CEE" w:rsidRPr="006C10CA" w:rsidRDefault="001E5CEE" w:rsidP="001E5CEE">
            <w:pPr>
              <w:rPr>
                <w:rFonts w:ascii="Times New Roman" w:hAnsi="Times New Roman"/>
                <w:b/>
              </w:rPr>
            </w:pPr>
            <w:r w:rsidRPr="006C10CA">
              <w:rPr>
                <w:rFonts w:ascii="Times New Roman" w:hAnsi="Times New Roman"/>
                <w:b/>
              </w:rPr>
              <w:t>Case 2</w:t>
            </w:r>
          </w:p>
        </w:tc>
        <w:tc>
          <w:tcPr>
            <w:tcW w:w="2237" w:type="dxa"/>
          </w:tcPr>
          <w:p w14:paraId="285F073D" w14:textId="7918E5AD" w:rsidR="001E5CEE" w:rsidRPr="006C10CA" w:rsidRDefault="001E5CEE" w:rsidP="001E5CEE">
            <w:pPr>
              <w:rPr>
                <w:rFonts w:ascii="Times New Roman" w:hAnsi="Times New Roman"/>
              </w:rPr>
            </w:pPr>
            <w:r w:rsidRPr="006C10CA">
              <w:rPr>
                <w:rFonts w:ascii="Times New Roman" w:hAnsi="Times New Roman"/>
              </w:rPr>
              <w:t>SSB(not supported)</w:t>
            </w:r>
          </w:p>
        </w:tc>
        <w:tc>
          <w:tcPr>
            <w:tcW w:w="1701" w:type="dxa"/>
          </w:tcPr>
          <w:p w14:paraId="60A57152" w14:textId="60C65048" w:rsidR="001E5CEE" w:rsidRPr="006C10CA" w:rsidRDefault="001E5CEE" w:rsidP="001E5CEE">
            <w:pPr>
              <w:rPr>
                <w:rFonts w:ascii="Times New Roman" w:hAnsi="Times New Roman"/>
              </w:rPr>
            </w:pPr>
            <w:r w:rsidRPr="006C10CA">
              <w:rPr>
                <w:rFonts w:ascii="Times New Roman" w:hAnsi="Times New Roman"/>
              </w:rPr>
              <w:t>CSI-RS</w:t>
            </w:r>
          </w:p>
        </w:tc>
        <w:tc>
          <w:tcPr>
            <w:tcW w:w="4253" w:type="dxa"/>
          </w:tcPr>
          <w:p w14:paraId="45F93F8A" w14:textId="549D57A9" w:rsidR="001E5CEE" w:rsidRPr="006C10CA" w:rsidRDefault="001E5CEE" w:rsidP="001E5CEE">
            <w:pPr>
              <w:rPr>
                <w:rFonts w:ascii="Times New Roman" w:hAnsi="Times New Roman"/>
              </w:rPr>
            </w:pPr>
            <w:r w:rsidRPr="006C10CA">
              <w:rPr>
                <w:rFonts w:ascii="Times New Roman" w:hAnsi="Times New Roman"/>
              </w:rPr>
              <w:t xml:space="preserve">The QCL RS of indicated TCI state does not support SSB according to existing QCL rule. </w:t>
            </w:r>
          </w:p>
        </w:tc>
      </w:tr>
      <w:tr w:rsidR="001E5CEE" w:rsidRPr="006C10CA" w14:paraId="5AB03870" w14:textId="77777777" w:rsidTr="00AB7937">
        <w:trPr>
          <w:jc w:val="center"/>
        </w:trPr>
        <w:tc>
          <w:tcPr>
            <w:tcW w:w="1160" w:type="dxa"/>
          </w:tcPr>
          <w:p w14:paraId="630ADF95" w14:textId="36D4940A" w:rsidR="001E5CEE" w:rsidRPr="006C10CA" w:rsidRDefault="001E5CEE" w:rsidP="001E5CEE">
            <w:pPr>
              <w:rPr>
                <w:rFonts w:ascii="Times New Roman" w:hAnsi="Times New Roman"/>
                <w:b/>
              </w:rPr>
            </w:pPr>
            <w:r w:rsidRPr="006C10CA">
              <w:rPr>
                <w:rFonts w:ascii="Times New Roman" w:hAnsi="Times New Roman"/>
                <w:b/>
              </w:rPr>
              <w:t>Case 3</w:t>
            </w:r>
          </w:p>
        </w:tc>
        <w:tc>
          <w:tcPr>
            <w:tcW w:w="2237" w:type="dxa"/>
          </w:tcPr>
          <w:p w14:paraId="653DE886" w14:textId="3D61912A" w:rsidR="001E5CEE" w:rsidRPr="006C10CA" w:rsidRDefault="001E5CEE" w:rsidP="001E5CEE">
            <w:pPr>
              <w:rPr>
                <w:rFonts w:ascii="Times New Roman" w:hAnsi="Times New Roman"/>
              </w:rPr>
            </w:pPr>
            <w:r w:rsidRPr="006C10CA">
              <w:rPr>
                <w:rFonts w:ascii="Times New Roman" w:hAnsi="Times New Roman"/>
              </w:rPr>
              <w:t>CSI-RS</w:t>
            </w:r>
          </w:p>
        </w:tc>
        <w:tc>
          <w:tcPr>
            <w:tcW w:w="1701" w:type="dxa"/>
          </w:tcPr>
          <w:p w14:paraId="130E4F19" w14:textId="02BE12CF" w:rsidR="001E5CEE" w:rsidRPr="006C10CA" w:rsidRDefault="001E5CEE" w:rsidP="001E5CEE">
            <w:pPr>
              <w:rPr>
                <w:rFonts w:ascii="Times New Roman" w:hAnsi="Times New Roman"/>
              </w:rPr>
            </w:pPr>
            <w:r w:rsidRPr="006C10CA">
              <w:rPr>
                <w:rFonts w:ascii="Times New Roman" w:hAnsi="Times New Roman"/>
              </w:rPr>
              <w:t>CSI-RS</w:t>
            </w:r>
          </w:p>
        </w:tc>
        <w:tc>
          <w:tcPr>
            <w:tcW w:w="4253" w:type="dxa"/>
          </w:tcPr>
          <w:p w14:paraId="26FD3392" w14:textId="6E4B8139" w:rsidR="001E5CEE" w:rsidRPr="006C10CA" w:rsidRDefault="00BC35AD" w:rsidP="001E5CEE">
            <w:pPr>
              <w:rPr>
                <w:rFonts w:ascii="Times New Roman" w:hAnsi="Times New Roman"/>
              </w:rPr>
            </w:pPr>
            <w:r w:rsidRPr="006C10CA">
              <w:rPr>
                <w:rFonts w:ascii="Times New Roman" w:hAnsi="Times New Roman"/>
              </w:rPr>
              <w:t>The RS for current beam is the</w:t>
            </w:r>
            <w:r w:rsidR="00F41BB6" w:rsidRPr="006C10CA">
              <w:rPr>
                <w:rFonts w:ascii="Times New Roman" w:hAnsi="Times New Roman"/>
              </w:rPr>
              <w:t xml:space="preserve"> QCL RS in the indicated TCI state.</w:t>
            </w:r>
          </w:p>
        </w:tc>
      </w:tr>
      <w:tr w:rsidR="001E5CEE" w:rsidRPr="006C10CA" w14:paraId="16319E0C" w14:textId="77777777" w:rsidTr="00AB7937">
        <w:trPr>
          <w:jc w:val="center"/>
        </w:trPr>
        <w:tc>
          <w:tcPr>
            <w:tcW w:w="1160" w:type="dxa"/>
          </w:tcPr>
          <w:p w14:paraId="5D996BD2" w14:textId="19E7BB98" w:rsidR="001E5CEE" w:rsidRPr="006C10CA" w:rsidRDefault="001E5CEE" w:rsidP="001E5CEE">
            <w:pPr>
              <w:rPr>
                <w:rFonts w:ascii="Times New Roman" w:hAnsi="Times New Roman"/>
                <w:b/>
              </w:rPr>
            </w:pPr>
            <w:r w:rsidRPr="006C10CA">
              <w:rPr>
                <w:rFonts w:ascii="Times New Roman" w:hAnsi="Times New Roman"/>
                <w:b/>
              </w:rPr>
              <w:t>Case 4</w:t>
            </w:r>
          </w:p>
        </w:tc>
        <w:tc>
          <w:tcPr>
            <w:tcW w:w="2237" w:type="dxa"/>
          </w:tcPr>
          <w:p w14:paraId="3571F6B5" w14:textId="3330437A" w:rsidR="001E5CEE" w:rsidRPr="006C10CA" w:rsidRDefault="001E5CEE" w:rsidP="001E5CEE">
            <w:pPr>
              <w:rPr>
                <w:rFonts w:ascii="Times New Roman" w:hAnsi="Times New Roman"/>
              </w:rPr>
            </w:pPr>
            <w:r w:rsidRPr="006C10CA">
              <w:rPr>
                <w:rFonts w:ascii="Times New Roman" w:hAnsi="Times New Roman"/>
              </w:rPr>
              <w:t>CSI-RS</w:t>
            </w:r>
          </w:p>
        </w:tc>
        <w:tc>
          <w:tcPr>
            <w:tcW w:w="1701" w:type="dxa"/>
          </w:tcPr>
          <w:p w14:paraId="7012454F" w14:textId="547AC327" w:rsidR="001E5CEE" w:rsidRPr="006C10CA" w:rsidRDefault="001E5CEE" w:rsidP="001E5CEE">
            <w:pPr>
              <w:rPr>
                <w:rFonts w:ascii="Times New Roman" w:hAnsi="Times New Roman"/>
              </w:rPr>
            </w:pPr>
            <w:r w:rsidRPr="006C10CA">
              <w:rPr>
                <w:rFonts w:ascii="Times New Roman" w:hAnsi="Times New Roman"/>
              </w:rPr>
              <w:t>SSB</w:t>
            </w:r>
          </w:p>
        </w:tc>
        <w:tc>
          <w:tcPr>
            <w:tcW w:w="4253" w:type="dxa"/>
          </w:tcPr>
          <w:p w14:paraId="07F9D373" w14:textId="447FE676" w:rsidR="001E5CEE" w:rsidRPr="006C10CA" w:rsidRDefault="001E5CEE" w:rsidP="001E5CEE">
            <w:pPr>
              <w:rPr>
                <w:rFonts w:ascii="Times New Roman" w:hAnsi="Times New Roman"/>
              </w:rPr>
            </w:pPr>
            <w:bookmarkStart w:id="22" w:name="OLE_LINK47"/>
            <w:bookmarkStart w:id="23" w:name="OLE_LINK48"/>
            <w:r w:rsidRPr="006C10CA">
              <w:rPr>
                <w:rFonts w:ascii="Times New Roman" w:hAnsi="Times New Roman"/>
              </w:rPr>
              <w:t>The RS for current beam</w:t>
            </w:r>
            <w:bookmarkEnd w:id="22"/>
            <w:bookmarkEnd w:id="23"/>
            <w:r w:rsidRPr="006C10CA">
              <w:rPr>
                <w:rFonts w:ascii="Times New Roman" w:hAnsi="Times New Roman"/>
              </w:rPr>
              <w:t xml:space="preserve"> is the SSB which is </w:t>
            </w:r>
            <w:proofErr w:type="spellStart"/>
            <w:r w:rsidRPr="006C10CA">
              <w:rPr>
                <w:rFonts w:ascii="Times New Roman" w:hAnsi="Times New Roman"/>
              </w:rPr>
              <w:t>QCLed</w:t>
            </w:r>
            <w:proofErr w:type="spellEnd"/>
            <w:r w:rsidRPr="006C10CA">
              <w:rPr>
                <w:rFonts w:ascii="Times New Roman" w:hAnsi="Times New Roman"/>
              </w:rPr>
              <w:t xml:space="preserve"> with the QCL RS in the indicated TCI state.</w:t>
            </w:r>
          </w:p>
        </w:tc>
      </w:tr>
      <w:tr w:rsidR="001E5CEE" w:rsidRPr="006C10CA" w14:paraId="643B9F23" w14:textId="77777777" w:rsidTr="00AB7937">
        <w:trPr>
          <w:jc w:val="center"/>
        </w:trPr>
        <w:tc>
          <w:tcPr>
            <w:tcW w:w="1160" w:type="dxa"/>
          </w:tcPr>
          <w:p w14:paraId="27695287" w14:textId="300FF655" w:rsidR="001E5CEE" w:rsidRPr="006C10CA" w:rsidRDefault="001E5CEE" w:rsidP="001E5CEE">
            <w:pPr>
              <w:rPr>
                <w:rFonts w:ascii="Times New Roman" w:hAnsi="Times New Roman"/>
                <w:b/>
              </w:rPr>
            </w:pPr>
            <w:r w:rsidRPr="006C10CA">
              <w:rPr>
                <w:rFonts w:ascii="Times New Roman" w:hAnsi="Times New Roman"/>
                <w:b/>
              </w:rPr>
              <w:t>Case 5</w:t>
            </w:r>
          </w:p>
        </w:tc>
        <w:tc>
          <w:tcPr>
            <w:tcW w:w="2237" w:type="dxa"/>
          </w:tcPr>
          <w:p w14:paraId="0888FFD7" w14:textId="61CA4296" w:rsidR="001E5CEE" w:rsidRPr="006C10CA" w:rsidRDefault="001E5CEE" w:rsidP="001E5CEE">
            <w:pPr>
              <w:rPr>
                <w:rFonts w:ascii="Times New Roman" w:hAnsi="Times New Roman"/>
              </w:rPr>
            </w:pPr>
            <w:r w:rsidRPr="006C10CA">
              <w:rPr>
                <w:rFonts w:ascii="Times New Roman" w:hAnsi="Times New Roman"/>
              </w:rPr>
              <w:t>TRS</w:t>
            </w:r>
          </w:p>
        </w:tc>
        <w:tc>
          <w:tcPr>
            <w:tcW w:w="1701" w:type="dxa"/>
          </w:tcPr>
          <w:p w14:paraId="0ACB878B" w14:textId="1E83DF75" w:rsidR="001E5CEE" w:rsidRPr="006C10CA" w:rsidRDefault="001E5CEE" w:rsidP="001E5CEE">
            <w:pPr>
              <w:rPr>
                <w:rFonts w:ascii="Times New Roman" w:hAnsi="Times New Roman"/>
              </w:rPr>
            </w:pPr>
            <w:r w:rsidRPr="006C10CA">
              <w:rPr>
                <w:rFonts w:ascii="Times New Roman" w:hAnsi="Times New Roman"/>
              </w:rPr>
              <w:t>SSB</w:t>
            </w:r>
          </w:p>
        </w:tc>
        <w:tc>
          <w:tcPr>
            <w:tcW w:w="4253" w:type="dxa"/>
          </w:tcPr>
          <w:p w14:paraId="3D1B87F5" w14:textId="5015E7F5" w:rsidR="001E5CEE" w:rsidRPr="006C10CA" w:rsidRDefault="0086470D" w:rsidP="001E5CEE">
            <w:pPr>
              <w:rPr>
                <w:rFonts w:ascii="Times New Roman" w:hAnsi="Times New Roman"/>
              </w:rPr>
            </w:pPr>
            <w:r w:rsidRPr="006C10CA">
              <w:rPr>
                <w:rFonts w:ascii="Times New Roman" w:hAnsi="Times New Roman"/>
              </w:rPr>
              <w:t xml:space="preserve">The RS for current beam is </w:t>
            </w:r>
            <w:r w:rsidR="001E5CEE" w:rsidRPr="006C10CA">
              <w:rPr>
                <w:rFonts w:ascii="Times New Roman" w:hAnsi="Times New Roman"/>
              </w:rPr>
              <w:t xml:space="preserve">SSB </w:t>
            </w:r>
            <w:proofErr w:type="spellStart"/>
            <w:r w:rsidR="00095749" w:rsidRPr="006C10CA">
              <w:rPr>
                <w:rFonts w:ascii="Times New Roman" w:hAnsi="Times New Roman"/>
              </w:rPr>
              <w:t>QCLed</w:t>
            </w:r>
            <w:proofErr w:type="spellEnd"/>
            <w:r w:rsidR="00095749" w:rsidRPr="006C10CA">
              <w:rPr>
                <w:rFonts w:ascii="Times New Roman" w:hAnsi="Times New Roman"/>
              </w:rPr>
              <w:t xml:space="preserve"> with</w:t>
            </w:r>
            <w:r w:rsidR="001E5CEE" w:rsidRPr="006C10CA">
              <w:rPr>
                <w:rFonts w:ascii="Times New Roman" w:hAnsi="Times New Roman"/>
              </w:rPr>
              <w:t xml:space="preserve"> the QCL RS in the indicated TCI state</w:t>
            </w:r>
            <w:r w:rsidR="00AF098B" w:rsidRPr="006C10CA">
              <w:rPr>
                <w:rFonts w:ascii="Times New Roman" w:hAnsi="Times New Roman"/>
              </w:rPr>
              <w:t>.</w:t>
            </w:r>
          </w:p>
        </w:tc>
      </w:tr>
      <w:tr w:rsidR="00095749" w:rsidRPr="006C10CA" w14:paraId="4CEC32AD" w14:textId="77777777" w:rsidTr="00AB7937">
        <w:trPr>
          <w:jc w:val="center"/>
        </w:trPr>
        <w:tc>
          <w:tcPr>
            <w:tcW w:w="1160" w:type="dxa"/>
          </w:tcPr>
          <w:p w14:paraId="4029F87D" w14:textId="4C9962A4" w:rsidR="00095749" w:rsidRPr="006C10CA" w:rsidRDefault="00095749" w:rsidP="00095749">
            <w:pPr>
              <w:rPr>
                <w:rFonts w:ascii="Times New Roman" w:hAnsi="Times New Roman"/>
                <w:b/>
              </w:rPr>
            </w:pPr>
            <w:r w:rsidRPr="006C10CA">
              <w:rPr>
                <w:rFonts w:ascii="Times New Roman" w:hAnsi="Times New Roman"/>
                <w:b/>
              </w:rPr>
              <w:t>Case 6</w:t>
            </w:r>
          </w:p>
        </w:tc>
        <w:tc>
          <w:tcPr>
            <w:tcW w:w="2237" w:type="dxa"/>
          </w:tcPr>
          <w:p w14:paraId="2F0BA875" w14:textId="0E8FDD50" w:rsidR="00095749" w:rsidRPr="006C10CA" w:rsidRDefault="00095749" w:rsidP="00095749">
            <w:pPr>
              <w:rPr>
                <w:rFonts w:ascii="Times New Roman" w:hAnsi="Times New Roman"/>
              </w:rPr>
            </w:pPr>
            <w:r w:rsidRPr="006C10CA">
              <w:rPr>
                <w:rFonts w:ascii="Times New Roman" w:hAnsi="Times New Roman"/>
              </w:rPr>
              <w:t>TRS</w:t>
            </w:r>
          </w:p>
        </w:tc>
        <w:tc>
          <w:tcPr>
            <w:tcW w:w="1701" w:type="dxa"/>
          </w:tcPr>
          <w:p w14:paraId="6D4A65D8" w14:textId="19D52EA2" w:rsidR="00095749" w:rsidRPr="006C10CA" w:rsidRDefault="00095749" w:rsidP="00095749">
            <w:pPr>
              <w:rPr>
                <w:rFonts w:ascii="Times New Roman" w:hAnsi="Times New Roman"/>
              </w:rPr>
            </w:pPr>
            <w:r w:rsidRPr="006C10CA">
              <w:rPr>
                <w:rFonts w:ascii="Times New Roman" w:hAnsi="Times New Roman"/>
              </w:rPr>
              <w:t>CSI-RS</w:t>
            </w:r>
          </w:p>
        </w:tc>
        <w:tc>
          <w:tcPr>
            <w:tcW w:w="4253" w:type="dxa"/>
          </w:tcPr>
          <w:p w14:paraId="52F2D710" w14:textId="77777777" w:rsidR="00095749" w:rsidRPr="006C10CA" w:rsidRDefault="00095749" w:rsidP="00095749">
            <w:pPr>
              <w:rPr>
                <w:rFonts w:ascii="Times New Roman" w:hAnsi="Times New Roman"/>
              </w:rPr>
            </w:pPr>
            <w:r w:rsidRPr="006C10CA">
              <w:rPr>
                <w:rFonts w:ascii="Times New Roman" w:hAnsi="Times New Roman"/>
              </w:rPr>
              <w:t xml:space="preserve">The RS for current beam is SSB </w:t>
            </w:r>
            <w:proofErr w:type="spellStart"/>
            <w:r w:rsidRPr="006C10CA">
              <w:rPr>
                <w:rFonts w:ascii="Times New Roman" w:hAnsi="Times New Roman"/>
              </w:rPr>
              <w:t>QCLed</w:t>
            </w:r>
            <w:proofErr w:type="spellEnd"/>
            <w:r w:rsidRPr="006C10CA">
              <w:rPr>
                <w:rFonts w:ascii="Times New Roman" w:hAnsi="Times New Roman"/>
              </w:rPr>
              <w:t xml:space="preserve"> with the QCL RS in the indicated TCI state;</w:t>
            </w:r>
          </w:p>
          <w:p w14:paraId="5A320B66" w14:textId="24F36232" w:rsidR="00095749" w:rsidRPr="006C10CA" w:rsidRDefault="00095749" w:rsidP="00095749">
            <w:pPr>
              <w:rPr>
                <w:rFonts w:ascii="Times New Roman" w:hAnsi="Times New Roman"/>
              </w:rPr>
            </w:pPr>
            <w:r w:rsidRPr="006C10CA">
              <w:rPr>
                <w:rFonts w:ascii="Times New Roman" w:hAnsi="Times New Roman"/>
              </w:rPr>
              <w:t xml:space="preserve">The RS for candidate beam is SSB </w:t>
            </w:r>
            <w:proofErr w:type="spellStart"/>
            <w:r w:rsidRPr="006C10CA">
              <w:rPr>
                <w:rFonts w:ascii="Times New Roman" w:hAnsi="Times New Roman"/>
              </w:rPr>
              <w:t>QCLed</w:t>
            </w:r>
            <w:proofErr w:type="spellEnd"/>
            <w:r w:rsidRPr="006C10CA">
              <w:rPr>
                <w:rFonts w:ascii="Times New Roman" w:hAnsi="Times New Roman"/>
              </w:rPr>
              <w:t xml:space="preserve"> with the </w:t>
            </w:r>
            <w:r w:rsidR="00B3494A" w:rsidRPr="006C10CA">
              <w:rPr>
                <w:rFonts w:ascii="Times New Roman" w:hAnsi="Times New Roman"/>
              </w:rPr>
              <w:t>candidate beam.</w:t>
            </w:r>
          </w:p>
        </w:tc>
      </w:tr>
      <w:bookmarkEnd w:id="19"/>
      <w:bookmarkEnd w:id="20"/>
    </w:tbl>
    <w:p w14:paraId="5F0E3C2B" w14:textId="054C5E78" w:rsidR="00BB3846" w:rsidRPr="006C10CA" w:rsidRDefault="00BB3846" w:rsidP="00ED4DFE">
      <w:pPr>
        <w:pStyle w:val="aff1"/>
        <w:spacing w:before="0" w:beforeAutospacing="0" w:after="120" w:afterAutospacing="0"/>
        <w:rPr>
          <w:rFonts w:ascii="Times New Roman" w:hAnsi="Times New Roman" w:cs="Times New Roman"/>
          <w:sz w:val="20"/>
          <w:szCs w:val="20"/>
          <w:lang w:val="en-GB"/>
        </w:rPr>
      </w:pPr>
    </w:p>
    <w:p w14:paraId="5DD0D990" w14:textId="58A3EB08" w:rsidR="00BF576C" w:rsidRPr="006C10CA" w:rsidRDefault="00BF576C" w:rsidP="00ED4DFE">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 xml:space="preserve">For case1 and case2, as SSB is not supported to be a QCL RS for TCI state indication. The two cases </w:t>
      </w:r>
      <w:r w:rsidR="00BC58FD" w:rsidRPr="006C10CA">
        <w:rPr>
          <w:rFonts w:ascii="Times New Roman" w:hAnsi="Times New Roman" w:cs="Times New Roman"/>
          <w:sz w:val="20"/>
          <w:szCs w:val="20"/>
          <w:lang w:val="en-GB"/>
        </w:rPr>
        <w:t>are</w:t>
      </w:r>
      <w:r w:rsidRPr="006C10CA">
        <w:rPr>
          <w:rFonts w:ascii="Times New Roman" w:hAnsi="Times New Roman" w:cs="Times New Roman"/>
          <w:sz w:val="20"/>
          <w:szCs w:val="20"/>
          <w:lang w:val="en-GB"/>
        </w:rPr>
        <w:t xml:space="preserve"> </w:t>
      </w:r>
      <w:r w:rsidR="00BC58FD" w:rsidRPr="006C10CA">
        <w:rPr>
          <w:rFonts w:ascii="Times New Roman" w:hAnsi="Times New Roman" w:cs="Times New Roman"/>
          <w:sz w:val="20"/>
          <w:szCs w:val="20"/>
          <w:lang w:val="en-GB"/>
        </w:rPr>
        <w:t>naturally inexistence.</w:t>
      </w:r>
    </w:p>
    <w:p w14:paraId="6FF48BEA" w14:textId="55C14EDC" w:rsidR="00892669" w:rsidRPr="006C10CA" w:rsidRDefault="00ED4DFE" w:rsidP="00ED4DFE">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 xml:space="preserve">For case </w:t>
      </w:r>
      <w:r w:rsidR="004D1776" w:rsidRPr="006C10CA">
        <w:rPr>
          <w:rFonts w:ascii="Times New Roman" w:hAnsi="Times New Roman" w:cs="Times New Roman"/>
          <w:sz w:val="20"/>
          <w:szCs w:val="20"/>
          <w:lang w:val="en-GB"/>
        </w:rPr>
        <w:t>3</w:t>
      </w:r>
      <w:r w:rsidRPr="006C10CA">
        <w:rPr>
          <w:rFonts w:ascii="Times New Roman" w:hAnsi="Times New Roman" w:cs="Times New Roman"/>
          <w:sz w:val="20"/>
          <w:szCs w:val="20"/>
          <w:lang w:val="en-GB"/>
        </w:rPr>
        <w:t>, same RS type</w:t>
      </w:r>
      <w:r w:rsidR="004765A8" w:rsidRPr="006C10CA">
        <w:rPr>
          <w:rFonts w:ascii="Times New Roman" w:hAnsi="Times New Roman" w:cs="Times New Roman"/>
          <w:sz w:val="20"/>
          <w:szCs w:val="20"/>
          <w:lang w:val="en-GB"/>
        </w:rPr>
        <w:t xml:space="preserve"> of measurement RS</w:t>
      </w:r>
      <w:r w:rsidRPr="006C10CA">
        <w:rPr>
          <w:rFonts w:ascii="Times New Roman" w:hAnsi="Times New Roman" w:cs="Times New Roman"/>
          <w:sz w:val="20"/>
          <w:szCs w:val="20"/>
          <w:lang w:val="en-GB"/>
        </w:rPr>
        <w:t xml:space="preserve"> is configured for both</w:t>
      </w:r>
      <w:r w:rsidR="004765A8" w:rsidRPr="006C10CA">
        <w:rPr>
          <w:rFonts w:ascii="Times New Roman" w:hAnsi="Times New Roman" w:cs="Times New Roman"/>
          <w:sz w:val="20"/>
          <w:szCs w:val="20"/>
          <w:lang w:val="en-GB"/>
        </w:rPr>
        <w:t xml:space="preserve"> current beam and candidate beam, UE can </w:t>
      </w:r>
      <w:r w:rsidR="00AC52FC" w:rsidRPr="006C10CA">
        <w:rPr>
          <w:rFonts w:ascii="Times New Roman" w:hAnsi="Times New Roman" w:cs="Times New Roman"/>
          <w:sz w:val="20"/>
          <w:szCs w:val="20"/>
          <w:lang w:val="en-GB"/>
        </w:rPr>
        <w:t>use</w:t>
      </w:r>
      <w:r w:rsidR="00BC58FD" w:rsidRPr="006C10CA">
        <w:rPr>
          <w:rFonts w:ascii="Times New Roman" w:hAnsi="Times New Roman" w:cs="Times New Roman"/>
          <w:sz w:val="20"/>
          <w:szCs w:val="20"/>
          <w:lang w:val="en-GB"/>
        </w:rPr>
        <w:t xml:space="preserve"> QCL RS in the indicated TCI state</w:t>
      </w:r>
      <w:r w:rsidR="00AC52FC" w:rsidRPr="006C10CA">
        <w:rPr>
          <w:rFonts w:ascii="Times New Roman" w:hAnsi="Times New Roman" w:cs="Times New Roman"/>
          <w:sz w:val="20"/>
          <w:szCs w:val="20"/>
          <w:lang w:val="en-GB"/>
        </w:rPr>
        <w:t xml:space="preserve"> as current beam to perform </w:t>
      </w:r>
      <w:r w:rsidR="004765A8" w:rsidRPr="006C10CA">
        <w:rPr>
          <w:rFonts w:ascii="Times New Roman" w:hAnsi="Times New Roman" w:cs="Times New Roman"/>
          <w:sz w:val="20"/>
          <w:szCs w:val="20"/>
          <w:lang w:val="en-GB"/>
        </w:rPr>
        <w:t>the L1 measurement and ev</w:t>
      </w:r>
      <w:r w:rsidR="004D1776" w:rsidRPr="006C10CA">
        <w:rPr>
          <w:rFonts w:ascii="Times New Roman" w:hAnsi="Times New Roman" w:cs="Times New Roman"/>
          <w:sz w:val="20"/>
          <w:szCs w:val="20"/>
          <w:lang w:val="en-GB"/>
        </w:rPr>
        <w:t>aluate the event accordingly.</w:t>
      </w:r>
    </w:p>
    <w:p w14:paraId="692CE617" w14:textId="2B981AE4" w:rsidR="00F43FF8" w:rsidRPr="006C10CA" w:rsidRDefault="004D1776" w:rsidP="00ED4DFE">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 xml:space="preserve">For case4, </w:t>
      </w:r>
      <w:r w:rsidR="007156F6" w:rsidRPr="006C10CA">
        <w:rPr>
          <w:rFonts w:ascii="Times New Roman" w:hAnsi="Times New Roman" w:cs="Times New Roman"/>
          <w:sz w:val="20"/>
          <w:szCs w:val="20"/>
          <w:lang w:val="en-GB"/>
        </w:rPr>
        <w:t xml:space="preserve">if the QCL RS </w:t>
      </w:r>
      <w:r w:rsidR="005464FC" w:rsidRPr="006C10CA">
        <w:rPr>
          <w:rFonts w:ascii="Times New Roman" w:hAnsi="Times New Roman" w:cs="Times New Roman"/>
          <w:sz w:val="20"/>
          <w:szCs w:val="20"/>
          <w:lang w:val="en-GB"/>
        </w:rPr>
        <w:t>i</w:t>
      </w:r>
      <w:r w:rsidR="007156F6" w:rsidRPr="006C10CA">
        <w:rPr>
          <w:rFonts w:ascii="Times New Roman" w:hAnsi="Times New Roman" w:cs="Times New Roman"/>
          <w:sz w:val="20"/>
          <w:szCs w:val="20"/>
          <w:lang w:val="en-GB"/>
        </w:rPr>
        <w:t xml:space="preserve">n the indicated TCI state is CSI-RS while </w:t>
      </w:r>
      <w:r w:rsidR="0007065D" w:rsidRPr="006C10CA">
        <w:rPr>
          <w:rFonts w:ascii="Times New Roman" w:hAnsi="Times New Roman" w:cs="Times New Roman"/>
          <w:sz w:val="20"/>
          <w:szCs w:val="20"/>
          <w:lang w:val="en-GB"/>
        </w:rPr>
        <w:t xml:space="preserve">the measurement RS </w:t>
      </w:r>
      <w:r w:rsidR="00D74E77" w:rsidRPr="006C10CA">
        <w:rPr>
          <w:rFonts w:ascii="Times New Roman" w:hAnsi="Times New Roman" w:cs="Times New Roman"/>
          <w:sz w:val="20"/>
          <w:szCs w:val="20"/>
          <w:lang w:val="en-GB"/>
        </w:rPr>
        <w:t xml:space="preserve">of candidate beam </w:t>
      </w:r>
      <w:r w:rsidR="0007065D" w:rsidRPr="006C10CA">
        <w:rPr>
          <w:rFonts w:ascii="Times New Roman" w:hAnsi="Times New Roman" w:cs="Times New Roman"/>
          <w:sz w:val="20"/>
          <w:szCs w:val="20"/>
          <w:lang w:val="en-GB"/>
        </w:rPr>
        <w:t>associated with the event configuration is SSB</w:t>
      </w:r>
      <w:r w:rsidR="00F43FF8" w:rsidRPr="006C10CA">
        <w:rPr>
          <w:rFonts w:ascii="Times New Roman" w:hAnsi="Times New Roman" w:cs="Times New Roman"/>
          <w:sz w:val="20"/>
          <w:szCs w:val="20"/>
          <w:lang w:val="en-GB"/>
        </w:rPr>
        <w:t>, UE can</w:t>
      </w:r>
      <w:r w:rsidR="00391E29" w:rsidRPr="006C10CA">
        <w:rPr>
          <w:rFonts w:ascii="Times New Roman" w:hAnsi="Times New Roman" w:cs="Times New Roman"/>
          <w:sz w:val="20"/>
          <w:szCs w:val="20"/>
          <w:lang w:val="en-GB"/>
        </w:rPr>
        <w:t xml:space="preserve"> </w:t>
      </w:r>
      <w:r w:rsidR="00F43FF8" w:rsidRPr="006C10CA">
        <w:rPr>
          <w:rFonts w:ascii="Times New Roman" w:hAnsi="Times New Roman" w:cs="Times New Roman"/>
          <w:sz w:val="20"/>
          <w:szCs w:val="20"/>
          <w:lang w:val="en-GB"/>
        </w:rPr>
        <w:t>use SSB</w:t>
      </w:r>
      <w:r w:rsidR="00D74E77" w:rsidRPr="006C10CA">
        <w:rPr>
          <w:rFonts w:ascii="Times New Roman" w:hAnsi="Times New Roman" w:cs="Times New Roman"/>
          <w:sz w:val="20"/>
          <w:szCs w:val="20"/>
          <w:lang w:val="en-GB"/>
        </w:rPr>
        <w:t xml:space="preserve"> which is</w:t>
      </w:r>
      <w:r w:rsidR="00F43FF8" w:rsidRPr="006C10CA">
        <w:rPr>
          <w:rFonts w:ascii="Times New Roman" w:hAnsi="Times New Roman" w:cs="Times New Roman"/>
          <w:sz w:val="20"/>
          <w:szCs w:val="20"/>
          <w:lang w:val="en-GB"/>
        </w:rPr>
        <w:t xml:space="preserve"> </w:t>
      </w:r>
      <w:proofErr w:type="spellStart"/>
      <w:r w:rsidR="00DA5CB6" w:rsidRPr="006C10CA">
        <w:rPr>
          <w:rFonts w:ascii="Times New Roman" w:hAnsi="Times New Roman" w:cs="Times New Roman"/>
          <w:sz w:val="20"/>
          <w:szCs w:val="20"/>
          <w:lang w:val="en-GB"/>
        </w:rPr>
        <w:t>QCLed</w:t>
      </w:r>
      <w:proofErr w:type="spellEnd"/>
      <w:r w:rsidR="00DA5CB6" w:rsidRPr="006C10CA">
        <w:rPr>
          <w:rFonts w:ascii="Times New Roman" w:hAnsi="Times New Roman" w:cs="Times New Roman"/>
          <w:sz w:val="20"/>
          <w:szCs w:val="20"/>
          <w:lang w:val="en-GB"/>
        </w:rPr>
        <w:t xml:space="preserve"> with</w:t>
      </w:r>
      <w:r w:rsidR="00F43FF8" w:rsidRPr="006C10CA">
        <w:rPr>
          <w:rFonts w:ascii="Times New Roman" w:hAnsi="Times New Roman" w:cs="Times New Roman"/>
          <w:sz w:val="20"/>
          <w:szCs w:val="20"/>
          <w:lang w:val="en-GB"/>
        </w:rPr>
        <w:t xml:space="preserve"> the QCL RS in the indicated TCI state</w:t>
      </w:r>
      <w:r w:rsidR="00BF2558" w:rsidRPr="006C10CA">
        <w:rPr>
          <w:rFonts w:ascii="Times New Roman" w:hAnsi="Times New Roman" w:cs="Times New Roman"/>
          <w:sz w:val="20"/>
          <w:szCs w:val="20"/>
          <w:lang w:val="en-GB"/>
        </w:rPr>
        <w:t xml:space="preserve"> for L1 measurement</w:t>
      </w:r>
      <w:r w:rsidR="00F43FF8" w:rsidRPr="006C10CA">
        <w:rPr>
          <w:rFonts w:ascii="Times New Roman" w:hAnsi="Times New Roman" w:cs="Times New Roman"/>
          <w:sz w:val="20"/>
          <w:szCs w:val="20"/>
          <w:lang w:val="en-GB"/>
        </w:rPr>
        <w:t>;</w:t>
      </w:r>
    </w:p>
    <w:p w14:paraId="4C8A073D" w14:textId="17739FA6" w:rsidR="00E84862" w:rsidRPr="006C10CA" w:rsidRDefault="00A96E1E" w:rsidP="00E84862">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For case 5 and case 6</w:t>
      </w:r>
      <w:r w:rsidR="0005677A" w:rsidRPr="006C10CA">
        <w:rPr>
          <w:rFonts w:ascii="Times New Roman" w:hAnsi="Times New Roman" w:cs="Times New Roman"/>
          <w:sz w:val="20"/>
          <w:szCs w:val="20"/>
          <w:lang w:val="en-GB"/>
        </w:rPr>
        <w:t>, the</w:t>
      </w:r>
      <w:r w:rsidR="00717DCE" w:rsidRPr="006C10CA">
        <w:rPr>
          <w:rFonts w:ascii="Times New Roman" w:hAnsi="Times New Roman" w:cs="Times New Roman"/>
          <w:sz w:val="20"/>
          <w:szCs w:val="20"/>
          <w:lang w:val="en-GB"/>
        </w:rPr>
        <w:t xml:space="preserve"> QCL RS of</w:t>
      </w:r>
      <w:r w:rsidR="0005677A" w:rsidRPr="006C10CA">
        <w:rPr>
          <w:rFonts w:ascii="Times New Roman" w:hAnsi="Times New Roman" w:cs="Times New Roman"/>
          <w:sz w:val="20"/>
          <w:szCs w:val="20"/>
          <w:lang w:val="en-GB"/>
        </w:rPr>
        <w:t xml:space="preserve"> indicated TCI state is </w:t>
      </w:r>
      <w:r w:rsidR="00717DCE" w:rsidRPr="006C10CA">
        <w:rPr>
          <w:rFonts w:ascii="Times New Roman" w:hAnsi="Times New Roman" w:cs="Times New Roman"/>
          <w:sz w:val="20"/>
          <w:szCs w:val="20"/>
          <w:lang w:val="en-GB"/>
        </w:rPr>
        <w:t xml:space="preserve">TRS. </w:t>
      </w:r>
      <w:r w:rsidR="005B6144" w:rsidRPr="006C10CA">
        <w:rPr>
          <w:rFonts w:ascii="Times New Roman" w:hAnsi="Times New Roman" w:cs="Times New Roman"/>
          <w:sz w:val="20"/>
          <w:szCs w:val="20"/>
          <w:lang w:val="en-GB"/>
        </w:rPr>
        <w:t>Currently, TRS as measurement RS of current beam for determining L1-RSRP</w:t>
      </w:r>
      <w:r w:rsidR="00717DCE" w:rsidRPr="006C10CA">
        <w:rPr>
          <w:rFonts w:ascii="Times New Roman" w:hAnsi="Times New Roman" w:cs="Times New Roman"/>
          <w:sz w:val="20"/>
          <w:szCs w:val="20"/>
          <w:lang w:val="en-GB"/>
        </w:rPr>
        <w:t xml:space="preserve"> TRS is </w:t>
      </w:r>
      <w:r w:rsidR="003C5B29" w:rsidRPr="006C10CA">
        <w:rPr>
          <w:rFonts w:ascii="Times New Roman" w:hAnsi="Times New Roman" w:cs="Times New Roman"/>
          <w:sz w:val="20"/>
          <w:szCs w:val="20"/>
          <w:lang w:val="en-GB"/>
        </w:rPr>
        <w:t xml:space="preserve">not supported, to be simple, we can avoid indicating TRS as QCL RS of indicated beam. </w:t>
      </w:r>
      <w:r w:rsidR="00A47E9B" w:rsidRPr="006C10CA">
        <w:rPr>
          <w:rFonts w:ascii="Times New Roman" w:hAnsi="Times New Roman" w:cs="Times New Roman"/>
          <w:sz w:val="20"/>
          <w:szCs w:val="20"/>
          <w:lang w:val="en-GB"/>
        </w:rPr>
        <w:t xml:space="preserve">Otherwise, the SSB </w:t>
      </w:r>
      <w:proofErr w:type="spellStart"/>
      <w:r w:rsidR="00A47E9B" w:rsidRPr="006C10CA">
        <w:rPr>
          <w:rFonts w:ascii="Times New Roman" w:hAnsi="Times New Roman" w:cs="Times New Roman"/>
          <w:sz w:val="20"/>
          <w:szCs w:val="20"/>
          <w:lang w:val="en-GB"/>
        </w:rPr>
        <w:t>QCLed</w:t>
      </w:r>
      <w:proofErr w:type="spellEnd"/>
      <w:r w:rsidR="00A47E9B" w:rsidRPr="006C10CA">
        <w:rPr>
          <w:rFonts w:ascii="Times New Roman" w:hAnsi="Times New Roman" w:cs="Times New Roman"/>
          <w:sz w:val="20"/>
          <w:szCs w:val="20"/>
          <w:lang w:val="en-GB"/>
        </w:rPr>
        <w:t xml:space="preserve"> with the TRS in the indicated TCI state can be based for L1 measurement and event evaluation.</w:t>
      </w:r>
      <w:r w:rsidR="00091B2D" w:rsidRPr="006C10CA">
        <w:rPr>
          <w:rFonts w:ascii="Times New Roman" w:hAnsi="Times New Roman" w:cs="Times New Roman"/>
          <w:sz w:val="20"/>
          <w:szCs w:val="20"/>
          <w:lang w:val="en-GB"/>
        </w:rPr>
        <w:t xml:space="preserve"> </w:t>
      </w:r>
      <w:r w:rsidR="00E84862" w:rsidRPr="006C10CA">
        <w:rPr>
          <w:rFonts w:ascii="Times New Roman" w:hAnsi="Times New Roman" w:cs="Times New Roman"/>
          <w:sz w:val="20"/>
          <w:szCs w:val="20"/>
          <w:lang w:val="en-GB"/>
        </w:rPr>
        <w:t xml:space="preserve">For example, if the QCL RS in the indicated TCI state is TRS while the measurement RS of candidate beam associated with the event configuration is SSB, UE can use SSB which is </w:t>
      </w:r>
      <w:proofErr w:type="spellStart"/>
      <w:r w:rsidR="00E84862" w:rsidRPr="006C10CA">
        <w:rPr>
          <w:rFonts w:ascii="Times New Roman" w:hAnsi="Times New Roman" w:cs="Times New Roman"/>
          <w:sz w:val="20"/>
          <w:szCs w:val="20"/>
          <w:lang w:val="en-GB"/>
        </w:rPr>
        <w:t>QCLed</w:t>
      </w:r>
      <w:proofErr w:type="spellEnd"/>
      <w:r w:rsidR="00E84862" w:rsidRPr="006C10CA">
        <w:rPr>
          <w:rFonts w:ascii="Times New Roman" w:hAnsi="Times New Roman" w:cs="Times New Roman"/>
          <w:sz w:val="20"/>
          <w:szCs w:val="20"/>
          <w:lang w:val="en-GB"/>
        </w:rPr>
        <w:t xml:space="preserve"> with the QCL RS in the indicated TCI state for L1 measurement</w:t>
      </w:r>
      <w:r w:rsidR="00CE609D" w:rsidRPr="006C10CA">
        <w:rPr>
          <w:rFonts w:ascii="Times New Roman" w:hAnsi="Times New Roman" w:cs="Times New Roman"/>
          <w:sz w:val="20"/>
          <w:szCs w:val="20"/>
          <w:lang w:val="en-GB"/>
        </w:rPr>
        <w:t xml:space="preserve"> and event </w:t>
      </w:r>
      <w:r w:rsidR="00673DCC" w:rsidRPr="006C10CA">
        <w:rPr>
          <w:rFonts w:ascii="Times New Roman" w:hAnsi="Times New Roman" w:cs="Times New Roman"/>
          <w:sz w:val="20"/>
          <w:szCs w:val="20"/>
          <w:lang w:val="en-GB"/>
        </w:rPr>
        <w:t>evaluation</w:t>
      </w:r>
      <w:r w:rsidR="00E84862" w:rsidRPr="006C10CA">
        <w:rPr>
          <w:rFonts w:ascii="Times New Roman" w:hAnsi="Times New Roman" w:cs="Times New Roman"/>
          <w:sz w:val="20"/>
          <w:szCs w:val="20"/>
          <w:lang w:val="en-GB"/>
        </w:rPr>
        <w:t>;</w:t>
      </w:r>
      <w:r w:rsidR="00CE609D" w:rsidRPr="006C10CA">
        <w:rPr>
          <w:rFonts w:ascii="Times New Roman" w:hAnsi="Times New Roman" w:cs="Times New Roman"/>
          <w:sz w:val="20"/>
          <w:szCs w:val="20"/>
          <w:lang w:val="en-GB"/>
        </w:rPr>
        <w:t xml:space="preserve"> if the QCL RS in the indicated TCI state is TRS while the measurement RS of candidate beam associated with the event configuration is CSI-RS, UE can use SSB which is </w:t>
      </w:r>
      <w:proofErr w:type="spellStart"/>
      <w:r w:rsidR="00CE609D" w:rsidRPr="006C10CA">
        <w:rPr>
          <w:rFonts w:ascii="Times New Roman" w:hAnsi="Times New Roman" w:cs="Times New Roman"/>
          <w:sz w:val="20"/>
          <w:szCs w:val="20"/>
          <w:lang w:val="en-GB"/>
        </w:rPr>
        <w:t>QCLed</w:t>
      </w:r>
      <w:proofErr w:type="spellEnd"/>
      <w:r w:rsidR="00CE609D" w:rsidRPr="006C10CA">
        <w:rPr>
          <w:rFonts w:ascii="Times New Roman" w:hAnsi="Times New Roman" w:cs="Times New Roman"/>
          <w:sz w:val="20"/>
          <w:szCs w:val="20"/>
          <w:lang w:val="en-GB"/>
        </w:rPr>
        <w:t xml:space="preserve"> with the QCL RS in the indicated TCI state </w:t>
      </w:r>
      <w:r w:rsidR="00673DCC" w:rsidRPr="006C10CA">
        <w:rPr>
          <w:rFonts w:ascii="Times New Roman" w:hAnsi="Times New Roman" w:cs="Times New Roman"/>
          <w:sz w:val="20"/>
          <w:szCs w:val="20"/>
          <w:lang w:val="en-GB"/>
        </w:rPr>
        <w:t xml:space="preserve">and the SSB which is </w:t>
      </w:r>
      <w:proofErr w:type="spellStart"/>
      <w:r w:rsidR="00673DCC" w:rsidRPr="006C10CA">
        <w:rPr>
          <w:rFonts w:ascii="Times New Roman" w:hAnsi="Times New Roman" w:cs="Times New Roman"/>
          <w:sz w:val="20"/>
          <w:szCs w:val="20"/>
          <w:lang w:val="en-GB"/>
        </w:rPr>
        <w:t>QCLed</w:t>
      </w:r>
      <w:proofErr w:type="spellEnd"/>
      <w:r w:rsidR="00673DCC" w:rsidRPr="006C10CA">
        <w:rPr>
          <w:rFonts w:ascii="Times New Roman" w:hAnsi="Times New Roman" w:cs="Times New Roman"/>
          <w:sz w:val="20"/>
          <w:szCs w:val="20"/>
          <w:lang w:val="en-GB"/>
        </w:rPr>
        <w:t xml:space="preserve"> with candidate beam </w:t>
      </w:r>
      <w:r w:rsidR="00CE609D" w:rsidRPr="006C10CA">
        <w:rPr>
          <w:rFonts w:ascii="Times New Roman" w:hAnsi="Times New Roman" w:cs="Times New Roman"/>
          <w:sz w:val="20"/>
          <w:szCs w:val="20"/>
          <w:lang w:val="en-GB"/>
        </w:rPr>
        <w:t xml:space="preserve">for L1 measurement and event </w:t>
      </w:r>
      <w:r w:rsidR="00673DCC" w:rsidRPr="006C10CA">
        <w:rPr>
          <w:rFonts w:ascii="Times New Roman" w:hAnsi="Times New Roman" w:cs="Times New Roman"/>
          <w:sz w:val="20"/>
          <w:szCs w:val="20"/>
          <w:lang w:val="en-GB"/>
        </w:rPr>
        <w:t>evaluation.</w:t>
      </w:r>
    </w:p>
    <w:p w14:paraId="65C2AE3D" w14:textId="6EC967E0" w:rsidR="00A96E1E" w:rsidRPr="006C10CA" w:rsidRDefault="00A96E1E" w:rsidP="00ED4DFE">
      <w:pPr>
        <w:pStyle w:val="aff1"/>
        <w:spacing w:before="0" w:beforeAutospacing="0" w:after="120" w:afterAutospacing="0"/>
        <w:rPr>
          <w:rFonts w:ascii="Times New Roman" w:hAnsi="Times New Roman" w:cs="Times New Roman"/>
          <w:sz w:val="20"/>
          <w:szCs w:val="20"/>
          <w:lang w:val="en-GB"/>
        </w:rPr>
      </w:pPr>
    </w:p>
    <w:p w14:paraId="56993F72" w14:textId="31C21A1D" w:rsidR="00ED4DFE" w:rsidRPr="006C10CA" w:rsidRDefault="00583E43" w:rsidP="005F0B24">
      <w:pPr>
        <w:rPr>
          <w:rFonts w:ascii="Times New Roman" w:hAnsi="Times New Roman"/>
        </w:rPr>
      </w:pPr>
      <w:r w:rsidRPr="006C10CA">
        <w:rPr>
          <w:rFonts w:ascii="Times New Roman" w:hAnsi="Times New Roman"/>
        </w:rPr>
        <w:t xml:space="preserve">According to the discussion and analysing above, we have the following proposals: </w:t>
      </w:r>
    </w:p>
    <w:p w14:paraId="764C7480" w14:textId="30374D37" w:rsidR="00680143" w:rsidRPr="006C10CA" w:rsidRDefault="00680143" w:rsidP="00680143">
      <w:pPr>
        <w:pStyle w:val="Proposal"/>
        <w:widowControl w:val="0"/>
        <w:tabs>
          <w:tab w:val="left" w:pos="1304"/>
        </w:tabs>
        <w:textAlignment w:val="auto"/>
        <w:rPr>
          <w:rFonts w:ascii="Times New Roman" w:eastAsia="Batang" w:hAnsi="Times New Roman"/>
          <w:color w:val="000000"/>
          <w:lang w:eastAsia="x-none"/>
        </w:rPr>
      </w:pPr>
      <w:bookmarkStart w:id="24" w:name="_Toc181966697"/>
      <w:r w:rsidRPr="006C10CA">
        <w:rPr>
          <w:rFonts w:ascii="Times New Roman" w:eastAsia="Batang" w:hAnsi="Times New Roman"/>
          <w:color w:val="000000"/>
          <w:lang w:eastAsia="x-none"/>
        </w:rPr>
        <w:t xml:space="preserve">If the QCL RS in the indicated TCI state is CSI-RS </w:t>
      </w:r>
      <w:r w:rsidR="00852292" w:rsidRPr="006C10CA">
        <w:rPr>
          <w:rFonts w:ascii="Times New Roman" w:eastAsia="Batang" w:hAnsi="Times New Roman"/>
          <w:color w:val="000000"/>
          <w:lang w:eastAsia="x-none"/>
        </w:rPr>
        <w:t>and</w:t>
      </w:r>
      <w:r w:rsidRPr="006C10CA">
        <w:rPr>
          <w:rFonts w:ascii="Times New Roman" w:eastAsia="Batang" w:hAnsi="Times New Roman"/>
          <w:color w:val="000000"/>
          <w:lang w:eastAsia="x-none"/>
        </w:rPr>
        <w:t xml:space="preserve"> the measurement RS of candidate beam associated with the event configuration is CSI-RS, UE use</w:t>
      </w:r>
      <w:r w:rsidR="00A75EF5">
        <w:rPr>
          <w:rFonts w:ascii="Times New Roman" w:eastAsia="Batang" w:hAnsi="Times New Roman"/>
          <w:color w:val="000000"/>
          <w:lang w:eastAsia="x-none"/>
        </w:rPr>
        <w:t>s</w:t>
      </w:r>
      <w:r w:rsidRPr="006C10CA">
        <w:rPr>
          <w:rFonts w:ascii="Times New Roman" w:eastAsia="Batang" w:hAnsi="Times New Roman"/>
          <w:color w:val="000000"/>
          <w:lang w:eastAsia="x-none"/>
        </w:rPr>
        <w:t xml:space="preserve"> the QCL RS in the indicated TCI state </w:t>
      </w:r>
      <w:r w:rsidRPr="006C10CA">
        <w:rPr>
          <w:rFonts w:ascii="Times New Roman" w:eastAsia="Batang" w:hAnsi="Times New Roman"/>
          <w:color w:val="000000"/>
          <w:lang w:eastAsia="x-none"/>
        </w:rPr>
        <w:lastRenderedPageBreak/>
        <w:t xml:space="preserve">for </w:t>
      </w:r>
      <w:r w:rsidR="00F8193B" w:rsidRPr="006C10CA">
        <w:rPr>
          <w:rFonts w:ascii="Times New Roman" w:eastAsia="Batang" w:hAnsi="Times New Roman"/>
          <w:color w:val="000000"/>
          <w:lang w:eastAsia="x-none"/>
        </w:rPr>
        <w:t xml:space="preserve">event </w:t>
      </w:r>
      <w:r w:rsidR="00852292" w:rsidRPr="006C10CA">
        <w:rPr>
          <w:rFonts w:ascii="Times New Roman" w:eastAsia="Batang" w:hAnsi="Times New Roman"/>
          <w:color w:val="000000"/>
          <w:lang w:eastAsia="x-none"/>
        </w:rPr>
        <w:t>evaluation.</w:t>
      </w:r>
      <w:bookmarkEnd w:id="24"/>
    </w:p>
    <w:p w14:paraId="14BBD8EE" w14:textId="549A152A" w:rsidR="001A2492" w:rsidRPr="006C10CA" w:rsidRDefault="00583E43" w:rsidP="00A47E9B">
      <w:pPr>
        <w:pStyle w:val="Proposal"/>
        <w:widowControl w:val="0"/>
        <w:tabs>
          <w:tab w:val="left" w:pos="1304"/>
        </w:tabs>
        <w:textAlignment w:val="auto"/>
        <w:rPr>
          <w:rFonts w:ascii="Times New Roman" w:eastAsia="Batang" w:hAnsi="Times New Roman"/>
          <w:color w:val="000000"/>
          <w:lang w:eastAsia="x-none"/>
        </w:rPr>
      </w:pPr>
      <w:bookmarkStart w:id="25" w:name="_Toc181966698"/>
      <w:r w:rsidRPr="006C10CA">
        <w:rPr>
          <w:rFonts w:ascii="Times New Roman" w:eastAsia="Batang" w:hAnsi="Times New Roman"/>
          <w:color w:val="000000"/>
          <w:lang w:eastAsia="x-none"/>
        </w:rPr>
        <w:t>I</w:t>
      </w:r>
      <w:r w:rsidR="001A2492" w:rsidRPr="006C10CA">
        <w:rPr>
          <w:rFonts w:ascii="Times New Roman" w:eastAsia="Batang" w:hAnsi="Times New Roman"/>
          <w:color w:val="000000"/>
          <w:lang w:eastAsia="x-none"/>
        </w:rPr>
        <w:t>f the QCL RS in the indicated TCI state is CSI-RS while the measurement RS of candidate beam associated with the event configuration is SSB, UE use</w:t>
      </w:r>
      <w:r w:rsidR="00A75EF5">
        <w:rPr>
          <w:rFonts w:ascii="Times New Roman" w:eastAsia="Batang" w:hAnsi="Times New Roman"/>
          <w:color w:val="000000"/>
          <w:lang w:eastAsia="x-none"/>
        </w:rPr>
        <w:t>s</w:t>
      </w:r>
      <w:r w:rsidR="001A2492" w:rsidRPr="006C10CA">
        <w:rPr>
          <w:rFonts w:ascii="Times New Roman" w:eastAsia="Batang" w:hAnsi="Times New Roman"/>
          <w:color w:val="000000"/>
          <w:lang w:eastAsia="x-none"/>
        </w:rPr>
        <w:t xml:space="preserve"> SSB which is </w:t>
      </w:r>
      <w:proofErr w:type="spellStart"/>
      <w:r w:rsidR="001A2492" w:rsidRPr="006C10CA">
        <w:rPr>
          <w:rFonts w:ascii="Times New Roman" w:eastAsia="Batang" w:hAnsi="Times New Roman"/>
          <w:color w:val="000000"/>
          <w:lang w:eastAsia="x-none"/>
        </w:rPr>
        <w:t>QCLed</w:t>
      </w:r>
      <w:proofErr w:type="spellEnd"/>
      <w:r w:rsidR="001A2492" w:rsidRPr="006C10CA">
        <w:rPr>
          <w:rFonts w:ascii="Times New Roman" w:eastAsia="Batang" w:hAnsi="Times New Roman"/>
          <w:color w:val="000000"/>
          <w:lang w:eastAsia="x-none"/>
        </w:rPr>
        <w:t xml:space="preserve"> with the QCL RS in the indicated TCI state for </w:t>
      </w:r>
      <w:r w:rsidR="00852292" w:rsidRPr="006C10CA">
        <w:rPr>
          <w:rFonts w:ascii="Times New Roman" w:eastAsia="Batang" w:hAnsi="Times New Roman"/>
          <w:color w:val="000000"/>
          <w:lang w:eastAsia="x-none"/>
        </w:rPr>
        <w:t>event evaluation.</w:t>
      </w:r>
      <w:bookmarkEnd w:id="25"/>
    </w:p>
    <w:p w14:paraId="69A8CBF9" w14:textId="362AD276" w:rsidR="00852292" w:rsidRPr="006C10CA" w:rsidRDefault="00852292" w:rsidP="00852292">
      <w:pPr>
        <w:pStyle w:val="Proposal"/>
        <w:widowControl w:val="0"/>
        <w:tabs>
          <w:tab w:val="left" w:pos="1304"/>
        </w:tabs>
        <w:textAlignment w:val="auto"/>
        <w:rPr>
          <w:rFonts w:ascii="Times New Roman" w:hAnsi="Times New Roman"/>
        </w:rPr>
      </w:pPr>
      <w:bookmarkStart w:id="26" w:name="_Toc181966699"/>
      <w:r w:rsidRPr="006C10CA">
        <w:rPr>
          <w:rFonts w:ascii="Times New Roman" w:eastAsia="Batang" w:hAnsi="Times New Roman"/>
          <w:color w:val="000000"/>
          <w:lang w:eastAsia="x-none"/>
        </w:rPr>
        <w:t xml:space="preserve">If the QCL RS in the indicated TCI state is TRS while the measurement RS of candidate beam associated with the event configuration is </w:t>
      </w:r>
      <w:r w:rsidR="008431E0" w:rsidRPr="006C10CA">
        <w:rPr>
          <w:rFonts w:ascii="Times New Roman" w:eastAsia="Batang" w:hAnsi="Times New Roman"/>
          <w:color w:val="000000"/>
          <w:lang w:eastAsia="x-none"/>
        </w:rPr>
        <w:t>SSB</w:t>
      </w:r>
      <w:r w:rsidR="00EC0435" w:rsidRPr="006C10CA">
        <w:rPr>
          <w:rFonts w:ascii="Times New Roman" w:eastAsia="Batang" w:hAnsi="Times New Roman"/>
          <w:color w:val="000000"/>
          <w:lang w:eastAsia="x-none"/>
        </w:rPr>
        <w:t>,</w:t>
      </w:r>
      <w:r w:rsidRPr="006C10CA">
        <w:rPr>
          <w:rFonts w:ascii="Times New Roman" w:eastAsia="Batang" w:hAnsi="Times New Roman"/>
          <w:color w:val="000000"/>
          <w:lang w:eastAsia="x-none"/>
        </w:rPr>
        <w:t xml:space="preserve"> UE use</w:t>
      </w:r>
      <w:r w:rsidR="00A75EF5">
        <w:rPr>
          <w:rFonts w:ascii="Times New Roman" w:eastAsia="Batang" w:hAnsi="Times New Roman"/>
          <w:color w:val="000000"/>
          <w:lang w:eastAsia="x-none"/>
        </w:rPr>
        <w:t>s</w:t>
      </w:r>
      <w:r w:rsidRPr="006C10CA">
        <w:rPr>
          <w:rFonts w:ascii="Times New Roman" w:eastAsia="Batang" w:hAnsi="Times New Roman"/>
          <w:color w:val="000000"/>
          <w:lang w:eastAsia="x-none"/>
        </w:rPr>
        <w:t xml:space="preserve"> SSB which is </w:t>
      </w:r>
      <w:proofErr w:type="spellStart"/>
      <w:r w:rsidRPr="006C10CA">
        <w:rPr>
          <w:rFonts w:ascii="Times New Roman" w:eastAsia="Batang" w:hAnsi="Times New Roman"/>
          <w:color w:val="000000"/>
          <w:lang w:eastAsia="x-none"/>
        </w:rPr>
        <w:t>QCLed</w:t>
      </w:r>
      <w:proofErr w:type="spellEnd"/>
      <w:r w:rsidRPr="006C10CA">
        <w:rPr>
          <w:rFonts w:ascii="Times New Roman" w:eastAsia="Batang" w:hAnsi="Times New Roman"/>
          <w:color w:val="000000"/>
          <w:lang w:eastAsia="x-none"/>
        </w:rPr>
        <w:t xml:space="preserve"> with the </w:t>
      </w:r>
      <w:r w:rsidR="008431E0" w:rsidRPr="006C10CA">
        <w:rPr>
          <w:rFonts w:ascii="Times New Roman" w:eastAsia="Batang" w:hAnsi="Times New Roman"/>
          <w:color w:val="000000"/>
          <w:lang w:eastAsia="x-none"/>
        </w:rPr>
        <w:t>indicated TCI state for event evaluation</w:t>
      </w:r>
      <w:r w:rsidRPr="006C10CA">
        <w:rPr>
          <w:rFonts w:ascii="Times New Roman" w:eastAsia="Batang" w:hAnsi="Times New Roman"/>
          <w:color w:val="000000"/>
          <w:lang w:eastAsia="x-none"/>
        </w:rPr>
        <w:t>.</w:t>
      </w:r>
      <w:bookmarkEnd w:id="26"/>
      <w:r w:rsidRPr="006C10CA">
        <w:rPr>
          <w:rFonts w:ascii="Times New Roman" w:eastAsia="Batang" w:hAnsi="Times New Roman"/>
          <w:color w:val="000000"/>
          <w:lang w:eastAsia="x-none"/>
        </w:rPr>
        <w:t xml:space="preserve"> </w:t>
      </w:r>
    </w:p>
    <w:p w14:paraId="3D23ED28" w14:textId="23D8C96B" w:rsidR="007B77C1" w:rsidRPr="006C10CA" w:rsidRDefault="007E015B" w:rsidP="007B77C1">
      <w:pPr>
        <w:pStyle w:val="Proposal"/>
        <w:widowControl w:val="0"/>
        <w:tabs>
          <w:tab w:val="left" w:pos="1304"/>
        </w:tabs>
        <w:textAlignment w:val="auto"/>
        <w:rPr>
          <w:rFonts w:ascii="Times New Roman" w:hAnsi="Times New Roman"/>
        </w:rPr>
      </w:pPr>
      <w:bookmarkStart w:id="27" w:name="_Toc181966700"/>
      <w:r w:rsidRPr="006C10CA">
        <w:rPr>
          <w:rFonts w:ascii="Times New Roman" w:eastAsia="Batang" w:hAnsi="Times New Roman"/>
          <w:color w:val="000000"/>
          <w:lang w:eastAsia="x-none"/>
        </w:rPr>
        <w:t>I</w:t>
      </w:r>
      <w:r w:rsidR="001A2492" w:rsidRPr="006C10CA">
        <w:rPr>
          <w:rFonts w:ascii="Times New Roman" w:eastAsia="Batang" w:hAnsi="Times New Roman"/>
          <w:color w:val="000000"/>
          <w:lang w:eastAsia="x-none"/>
        </w:rPr>
        <w:t>f the QCL RS in the indicated TCI state is</w:t>
      </w:r>
      <w:r w:rsidR="00680143" w:rsidRPr="006C10CA">
        <w:rPr>
          <w:rFonts w:ascii="Times New Roman" w:eastAsia="Batang" w:hAnsi="Times New Roman"/>
          <w:color w:val="000000"/>
          <w:lang w:eastAsia="x-none"/>
        </w:rPr>
        <w:t xml:space="preserve"> TRS </w:t>
      </w:r>
      <w:r w:rsidR="001A2492" w:rsidRPr="006C10CA">
        <w:rPr>
          <w:rFonts w:ascii="Times New Roman" w:eastAsia="Batang" w:hAnsi="Times New Roman"/>
          <w:color w:val="000000"/>
          <w:lang w:eastAsia="x-none"/>
        </w:rPr>
        <w:t>while the measurement RS of candidate beam associated with the event configuration is CSI-RS</w:t>
      </w:r>
      <w:r w:rsidR="00EC0435" w:rsidRPr="006C10CA">
        <w:rPr>
          <w:rFonts w:ascii="Times New Roman" w:eastAsia="Batang" w:hAnsi="Times New Roman"/>
          <w:color w:val="000000"/>
          <w:lang w:eastAsia="x-none"/>
        </w:rPr>
        <w:t>, UE use</w:t>
      </w:r>
      <w:r w:rsidR="00A75EF5">
        <w:rPr>
          <w:rFonts w:ascii="Times New Roman" w:eastAsia="Batang" w:hAnsi="Times New Roman"/>
          <w:color w:val="000000"/>
          <w:lang w:eastAsia="x-none"/>
        </w:rPr>
        <w:t>s</w:t>
      </w:r>
      <w:r w:rsidR="00EC0435" w:rsidRPr="006C10CA">
        <w:rPr>
          <w:rFonts w:ascii="Times New Roman" w:eastAsia="Batang" w:hAnsi="Times New Roman"/>
          <w:color w:val="000000"/>
          <w:lang w:eastAsia="x-none"/>
        </w:rPr>
        <w:t xml:space="preserve"> SSB which is </w:t>
      </w:r>
      <w:proofErr w:type="spellStart"/>
      <w:r w:rsidR="00EC0435" w:rsidRPr="006C10CA">
        <w:rPr>
          <w:rFonts w:ascii="Times New Roman" w:eastAsia="Batang" w:hAnsi="Times New Roman"/>
          <w:color w:val="000000"/>
          <w:lang w:eastAsia="x-none"/>
        </w:rPr>
        <w:t>QCLed</w:t>
      </w:r>
      <w:proofErr w:type="spellEnd"/>
      <w:r w:rsidR="00EC0435" w:rsidRPr="006C10CA">
        <w:rPr>
          <w:rFonts w:ascii="Times New Roman" w:eastAsia="Batang" w:hAnsi="Times New Roman"/>
          <w:color w:val="000000"/>
          <w:lang w:eastAsia="x-none"/>
        </w:rPr>
        <w:t xml:space="preserve"> with the QCL RS in the indicated TCI state and the SSB which is </w:t>
      </w:r>
      <w:proofErr w:type="spellStart"/>
      <w:r w:rsidR="00EC0435" w:rsidRPr="006C10CA">
        <w:rPr>
          <w:rFonts w:ascii="Times New Roman" w:eastAsia="Batang" w:hAnsi="Times New Roman"/>
          <w:color w:val="000000"/>
          <w:lang w:eastAsia="x-none"/>
        </w:rPr>
        <w:t>QCLed</w:t>
      </w:r>
      <w:proofErr w:type="spellEnd"/>
      <w:r w:rsidR="00EC0435" w:rsidRPr="006C10CA">
        <w:rPr>
          <w:rFonts w:ascii="Times New Roman" w:eastAsia="Batang" w:hAnsi="Times New Roman"/>
          <w:color w:val="000000"/>
          <w:lang w:eastAsia="x-none"/>
        </w:rPr>
        <w:t xml:space="preserve"> with candidate beam for event evaluation.</w:t>
      </w:r>
      <w:bookmarkEnd w:id="27"/>
    </w:p>
    <w:p w14:paraId="24B8E506" w14:textId="58CD3A37" w:rsidR="007E015B" w:rsidRPr="006C10CA" w:rsidRDefault="00EC0435" w:rsidP="007E015B">
      <w:pPr>
        <w:pStyle w:val="Proposal"/>
        <w:widowControl w:val="0"/>
        <w:tabs>
          <w:tab w:val="left" w:pos="1304"/>
        </w:tabs>
        <w:textAlignment w:val="auto"/>
        <w:rPr>
          <w:rFonts w:ascii="Times New Roman" w:hAnsi="Times New Roman"/>
        </w:rPr>
      </w:pPr>
      <w:bookmarkStart w:id="28" w:name="_Toc181966701"/>
      <w:r w:rsidRPr="006C10CA">
        <w:rPr>
          <w:rFonts w:ascii="Times New Roman" w:eastAsia="Batang" w:hAnsi="Times New Roman"/>
          <w:color w:val="000000"/>
          <w:lang w:eastAsia="x-none"/>
        </w:rPr>
        <w:t>For P3</w:t>
      </w:r>
      <w:r w:rsidR="00E70C63" w:rsidRPr="006C10CA">
        <w:rPr>
          <w:rFonts w:ascii="Times New Roman" w:eastAsia="Batang" w:hAnsi="Times New Roman"/>
          <w:color w:val="000000"/>
          <w:lang w:eastAsia="x-none"/>
        </w:rPr>
        <w:t>-P6, RAN2 further study whether to r</w:t>
      </w:r>
      <w:r w:rsidRPr="006C10CA">
        <w:rPr>
          <w:rFonts w:ascii="Times New Roman" w:eastAsia="Batang" w:hAnsi="Times New Roman"/>
          <w:color w:val="000000"/>
          <w:lang w:eastAsia="x-none"/>
        </w:rPr>
        <w:t xml:space="preserve">ely on NW </w:t>
      </w:r>
      <w:r w:rsidR="00E70C63" w:rsidRPr="006C10CA">
        <w:rPr>
          <w:rFonts w:ascii="Times New Roman" w:eastAsia="Batang" w:hAnsi="Times New Roman"/>
          <w:color w:val="000000"/>
          <w:lang w:eastAsia="x-none"/>
        </w:rPr>
        <w:t xml:space="preserve">indication </w:t>
      </w:r>
      <w:r w:rsidRPr="006C10CA">
        <w:rPr>
          <w:rFonts w:ascii="Times New Roman" w:eastAsia="Batang" w:hAnsi="Times New Roman"/>
          <w:color w:val="000000"/>
          <w:lang w:eastAsia="x-none"/>
        </w:rPr>
        <w:t xml:space="preserve">to guarantee same RS type is </w:t>
      </w:r>
      <w:r w:rsidR="00E70C63" w:rsidRPr="006C10CA">
        <w:rPr>
          <w:rFonts w:ascii="Times New Roman" w:eastAsia="Batang" w:hAnsi="Times New Roman"/>
          <w:color w:val="000000"/>
          <w:lang w:eastAsia="x-none"/>
        </w:rPr>
        <w:t>used</w:t>
      </w:r>
      <w:r w:rsidRPr="006C10CA">
        <w:rPr>
          <w:rFonts w:ascii="Times New Roman" w:eastAsia="Batang" w:hAnsi="Times New Roman"/>
          <w:color w:val="000000"/>
          <w:lang w:eastAsia="x-none"/>
        </w:rPr>
        <w:t xml:space="preserve"> for both serving beam and candidate beam</w:t>
      </w:r>
      <w:r w:rsidR="00E70C63" w:rsidRPr="006C10CA">
        <w:rPr>
          <w:rFonts w:ascii="Times New Roman" w:eastAsia="Batang" w:hAnsi="Times New Roman"/>
          <w:color w:val="000000"/>
          <w:lang w:eastAsia="x-none"/>
        </w:rPr>
        <w:t xml:space="preserve"> or </w:t>
      </w:r>
      <w:r w:rsidR="00772F72" w:rsidRPr="006C10CA">
        <w:rPr>
          <w:rFonts w:ascii="Times New Roman" w:eastAsia="Batang" w:hAnsi="Times New Roman"/>
          <w:color w:val="000000"/>
          <w:lang w:eastAsia="x-none"/>
        </w:rPr>
        <w:t>we capture the UE behaviour explicitly</w:t>
      </w:r>
      <w:r w:rsidRPr="006C10CA">
        <w:rPr>
          <w:rFonts w:ascii="Times New Roman" w:eastAsia="Batang" w:hAnsi="Times New Roman"/>
          <w:color w:val="000000"/>
          <w:lang w:eastAsia="x-none"/>
        </w:rPr>
        <w:t>.</w:t>
      </w:r>
      <w:bookmarkEnd w:id="28"/>
    </w:p>
    <w:p w14:paraId="4C8C31C6" w14:textId="543F374E" w:rsidR="003D05D7" w:rsidRPr="006C10CA" w:rsidRDefault="003D05D7" w:rsidP="007E015B">
      <w:pPr>
        <w:pStyle w:val="Proposal"/>
        <w:widowControl w:val="0"/>
        <w:tabs>
          <w:tab w:val="left" w:pos="1304"/>
        </w:tabs>
        <w:textAlignment w:val="auto"/>
        <w:rPr>
          <w:rFonts w:ascii="Times New Roman" w:hAnsi="Times New Roman"/>
        </w:rPr>
      </w:pPr>
      <w:bookmarkStart w:id="29" w:name="_Toc181966702"/>
      <w:r w:rsidRPr="006C10CA">
        <w:rPr>
          <w:rFonts w:ascii="Times New Roman" w:eastAsia="Batang" w:hAnsi="Times New Roman"/>
          <w:color w:val="000000"/>
          <w:lang w:eastAsia="x-none"/>
        </w:rPr>
        <w:t xml:space="preserve">Send LS to RAN1 to </w:t>
      </w:r>
      <w:r w:rsidR="00366C26" w:rsidRPr="006C10CA">
        <w:rPr>
          <w:rFonts w:ascii="Times New Roman" w:eastAsia="Batang" w:hAnsi="Times New Roman"/>
          <w:color w:val="000000"/>
          <w:lang w:eastAsia="x-none"/>
        </w:rPr>
        <w:t>check the feasibility of the proposal</w:t>
      </w:r>
      <w:r w:rsidR="00772F72" w:rsidRPr="006C10CA">
        <w:rPr>
          <w:rFonts w:ascii="Times New Roman" w:eastAsia="Batang" w:hAnsi="Times New Roman"/>
          <w:color w:val="000000"/>
          <w:lang w:eastAsia="x-none"/>
        </w:rPr>
        <w:t>s</w:t>
      </w:r>
      <w:r w:rsidR="00366C26" w:rsidRPr="006C10CA">
        <w:rPr>
          <w:rFonts w:ascii="Times New Roman" w:eastAsia="Batang" w:hAnsi="Times New Roman"/>
          <w:color w:val="000000"/>
          <w:lang w:eastAsia="x-none"/>
        </w:rPr>
        <w:t xml:space="preserve"> above.</w:t>
      </w:r>
      <w:bookmarkEnd w:id="29"/>
    </w:p>
    <w:p w14:paraId="3B50BB74" w14:textId="2756219A" w:rsidR="00A47E9B" w:rsidRPr="006C10CA" w:rsidRDefault="00A47E9B" w:rsidP="007E015B">
      <w:pPr>
        <w:pStyle w:val="Proposal"/>
        <w:widowControl w:val="0"/>
        <w:numPr>
          <w:ilvl w:val="0"/>
          <w:numId w:val="0"/>
        </w:numPr>
        <w:ind w:left="1304"/>
        <w:textAlignment w:val="auto"/>
        <w:rPr>
          <w:rFonts w:ascii="Times New Roman" w:hAnsi="Times New Roman"/>
        </w:rPr>
      </w:pPr>
    </w:p>
    <w:p w14:paraId="44AF8CBA" w14:textId="69137F88" w:rsidR="00543456" w:rsidRPr="006C10CA" w:rsidRDefault="005C1634" w:rsidP="00A47E9B">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 xml:space="preserve">Another FFS from last meeting is </w:t>
      </w:r>
      <w:r w:rsidR="00FB52DD" w:rsidRPr="006C10CA">
        <w:rPr>
          <w:rFonts w:ascii="Times New Roman" w:hAnsi="Times New Roman" w:cs="Times New Roman"/>
          <w:sz w:val="20"/>
          <w:szCs w:val="20"/>
          <w:lang w:val="en-GB"/>
        </w:rPr>
        <w:t xml:space="preserve">about the </w:t>
      </w:r>
      <w:r w:rsidRPr="006C10CA">
        <w:rPr>
          <w:rFonts w:ascii="Times New Roman" w:hAnsi="Times New Roman" w:cs="Times New Roman"/>
          <w:sz w:val="20"/>
          <w:szCs w:val="20"/>
          <w:lang w:val="en-GB"/>
        </w:rPr>
        <w:t>granularity of TTT operation for a candidate cell</w:t>
      </w:r>
      <w:r w:rsidR="00FB52DD" w:rsidRPr="006C10CA">
        <w:rPr>
          <w:rFonts w:ascii="Times New Roman" w:hAnsi="Times New Roman" w:cs="Times New Roman"/>
          <w:sz w:val="20"/>
          <w:szCs w:val="20"/>
          <w:lang w:val="en-GB"/>
        </w:rPr>
        <w:t xml:space="preserve">, whether the TTT is maintained per </w:t>
      </w:r>
      <w:r w:rsidR="0050325A" w:rsidRPr="006C10CA">
        <w:rPr>
          <w:rFonts w:ascii="Times New Roman" w:hAnsi="Times New Roman" w:cs="Times New Roman"/>
          <w:sz w:val="20"/>
          <w:szCs w:val="20"/>
          <w:lang w:val="en-GB"/>
        </w:rPr>
        <w:t xml:space="preserve">cell </w:t>
      </w:r>
      <w:r w:rsidR="00FB52DD" w:rsidRPr="006C10CA">
        <w:rPr>
          <w:rFonts w:ascii="Times New Roman" w:hAnsi="Times New Roman" w:cs="Times New Roman"/>
          <w:sz w:val="20"/>
          <w:szCs w:val="20"/>
          <w:lang w:val="en-GB"/>
        </w:rPr>
        <w:t xml:space="preserve">or per beam. </w:t>
      </w:r>
      <w:r w:rsidR="00543456" w:rsidRPr="006C10CA">
        <w:rPr>
          <w:rFonts w:ascii="Times New Roman" w:hAnsi="Times New Roman" w:cs="Times New Roman"/>
          <w:sz w:val="20"/>
          <w:szCs w:val="20"/>
          <w:lang w:val="en-GB"/>
        </w:rPr>
        <w:t xml:space="preserve">For L3 measurement event, </w:t>
      </w:r>
      <w:r w:rsidR="001552F2" w:rsidRPr="006C10CA">
        <w:rPr>
          <w:rFonts w:ascii="Times New Roman" w:hAnsi="Times New Roman" w:cs="Times New Roman"/>
          <w:sz w:val="20"/>
          <w:szCs w:val="20"/>
          <w:lang w:val="en-GB"/>
        </w:rPr>
        <w:t>the TTT timer is ma</w:t>
      </w:r>
      <w:r w:rsidR="001D4FD1" w:rsidRPr="006C10CA">
        <w:rPr>
          <w:rFonts w:ascii="Times New Roman" w:hAnsi="Times New Roman" w:cs="Times New Roman"/>
          <w:sz w:val="20"/>
          <w:szCs w:val="20"/>
          <w:lang w:val="en-GB"/>
        </w:rPr>
        <w:t xml:space="preserve">intain </w:t>
      </w:r>
      <w:r w:rsidR="00A767AA" w:rsidRPr="006C10CA">
        <w:rPr>
          <w:rFonts w:ascii="Times New Roman" w:hAnsi="Times New Roman" w:cs="Times New Roman"/>
          <w:sz w:val="20"/>
          <w:szCs w:val="20"/>
          <w:lang w:val="en-GB"/>
        </w:rPr>
        <w:t xml:space="preserve">per triggered event, </w:t>
      </w:r>
      <w:r w:rsidR="00F40475" w:rsidRPr="006C10CA">
        <w:rPr>
          <w:rFonts w:ascii="Times New Roman" w:hAnsi="Times New Roman" w:cs="Times New Roman"/>
          <w:sz w:val="20"/>
          <w:szCs w:val="20"/>
          <w:lang w:val="en-GB"/>
        </w:rPr>
        <w:t xml:space="preserve">i.e. </w:t>
      </w:r>
      <w:r w:rsidR="00EF29DF" w:rsidRPr="006C10CA">
        <w:rPr>
          <w:rFonts w:ascii="Times New Roman" w:hAnsi="Times New Roman" w:cs="Times New Roman"/>
          <w:sz w:val="20"/>
          <w:szCs w:val="20"/>
          <w:lang w:val="en-GB"/>
        </w:rPr>
        <w:t xml:space="preserve"> c</w:t>
      </w:r>
      <w:bookmarkStart w:id="30" w:name="OLE_LINK44"/>
      <w:bookmarkStart w:id="31" w:name="OLE_LINK45"/>
      <w:r w:rsidR="00EF29DF" w:rsidRPr="006C10CA">
        <w:rPr>
          <w:rFonts w:ascii="Times New Roman" w:hAnsi="Times New Roman" w:cs="Times New Roman"/>
          <w:sz w:val="20"/>
          <w:szCs w:val="20"/>
          <w:lang w:val="en-GB"/>
        </w:rPr>
        <w:t xml:space="preserve">onsider the event to be fulfilled </w:t>
      </w:r>
      <w:r w:rsidR="00F40475" w:rsidRPr="006C10CA">
        <w:rPr>
          <w:rFonts w:ascii="Times New Roman" w:hAnsi="Times New Roman" w:cs="Times New Roman"/>
          <w:sz w:val="20"/>
          <w:szCs w:val="20"/>
          <w:lang w:val="en-GB"/>
        </w:rPr>
        <w:t>if the event</w:t>
      </w:r>
      <w:r w:rsidR="006226DC" w:rsidRPr="006C10CA">
        <w:rPr>
          <w:rFonts w:ascii="Times New Roman" w:hAnsi="Times New Roman" w:cs="Times New Roman"/>
          <w:sz w:val="20"/>
          <w:szCs w:val="20"/>
          <w:lang w:val="en-GB"/>
        </w:rPr>
        <w:t xml:space="preserve"> is fulfilled during corresponding TTT</w:t>
      </w:r>
      <w:bookmarkEnd w:id="30"/>
      <w:bookmarkEnd w:id="31"/>
      <w:r w:rsidR="00EF29DF" w:rsidRPr="006C10CA">
        <w:rPr>
          <w:rFonts w:ascii="Times New Roman" w:hAnsi="Times New Roman" w:cs="Times New Roman"/>
          <w:sz w:val="20"/>
          <w:szCs w:val="20"/>
          <w:lang w:val="en-GB"/>
        </w:rPr>
        <w:t xml:space="preserve">. In L1 event triggered MR, similar principle can be followed. That is, </w:t>
      </w:r>
      <w:r w:rsidR="000800E8" w:rsidRPr="006C10CA">
        <w:rPr>
          <w:rFonts w:ascii="Times New Roman" w:hAnsi="Times New Roman" w:cs="Times New Roman"/>
          <w:sz w:val="20"/>
          <w:szCs w:val="20"/>
          <w:lang w:val="en-GB"/>
        </w:rPr>
        <w:t xml:space="preserve">the TTT is maintained per triggered event, and the event is considered to be fulfilled if the event is fulfilled during corresponding TTT. </w:t>
      </w:r>
    </w:p>
    <w:p w14:paraId="740FBEFF" w14:textId="74104203" w:rsidR="003E64D9" w:rsidRPr="006C10CA" w:rsidRDefault="00D076CA" w:rsidP="005F0B24">
      <w:pPr>
        <w:pStyle w:val="aff1"/>
        <w:spacing w:before="0" w:beforeAutospacing="0" w:after="120" w:afterAutospacing="0"/>
        <w:rPr>
          <w:rFonts w:ascii="Times New Roman" w:hAnsi="Times New Roman" w:cs="Times New Roman"/>
          <w:sz w:val="20"/>
          <w:szCs w:val="20"/>
          <w:lang w:val="en-GB"/>
        </w:rPr>
      </w:pPr>
      <w:r w:rsidRPr="006C10CA">
        <w:rPr>
          <w:rFonts w:ascii="Times New Roman" w:hAnsi="Times New Roman" w:cs="Times New Roman"/>
          <w:sz w:val="20"/>
          <w:szCs w:val="20"/>
          <w:lang w:val="en-GB"/>
        </w:rPr>
        <w:t xml:space="preserve">Regarding the configuration granularity, we understand per event configuration TTT config is </w:t>
      </w:r>
      <w:r w:rsidR="006C143C" w:rsidRPr="006C10CA">
        <w:rPr>
          <w:rFonts w:ascii="Times New Roman" w:hAnsi="Times New Roman" w:cs="Times New Roman"/>
          <w:sz w:val="20"/>
          <w:szCs w:val="20"/>
          <w:lang w:val="en-GB"/>
        </w:rPr>
        <w:t>sufficient</w:t>
      </w:r>
      <w:r w:rsidRPr="006C10CA">
        <w:rPr>
          <w:rFonts w:ascii="Times New Roman" w:hAnsi="Times New Roman" w:cs="Times New Roman"/>
          <w:sz w:val="20"/>
          <w:szCs w:val="20"/>
          <w:lang w:val="en-GB"/>
        </w:rPr>
        <w:t>.</w:t>
      </w:r>
    </w:p>
    <w:p w14:paraId="3296DF0E" w14:textId="26B6974C" w:rsidR="001A78C6" w:rsidRPr="006C10CA" w:rsidRDefault="001A78C6" w:rsidP="003270BF">
      <w:pPr>
        <w:pStyle w:val="Proposal"/>
        <w:widowControl w:val="0"/>
        <w:tabs>
          <w:tab w:val="left" w:pos="1304"/>
        </w:tabs>
        <w:textAlignment w:val="auto"/>
        <w:rPr>
          <w:rFonts w:ascii="Times New Roman" w:hAnsi="Times New Roman"/>
        </w:rPr>
      </w:pPr>
      <w:bookmarkStart w:id="32" w:name="_Toc181966703"/>
      <w:r w:rsidRPr="006C10CA">
        <w:rPr>
          <w:rFonts w:ascii="Times New Roman" w:hAnsi="Times New Roman"/>
        </w:rPr>
        <w:t xml:space="preserve">TTT </w:t>
      </w:r>
      <w:r w:rsidR="004767AA" w:rsidRPr="006C10CA">
        <w:rPr>
          <w:rFonts w:ascii="Times New Roman" w:hAnsi="Times New Roman"/>
        </w:rPr>
        <w:t xml:space="preserve">is maintained </w:t>
      </w:r>
      <w:r w:rsidRPr="006C10CA">
        <w:rPr>
          <w:rFonts w:ascii="Times New Roman" w:hAnsi="Times New Roman"/>
        </w:rPr>
        <w:t xml:space="preserve">per </w:t>
      </w:r>
      <w:r w:rsidR="006C143C" w:rsidRPr="006C10CA">
        <w:rPr>
          <w:rFonts w:ascii="Times New Roman" w:hAnsi="Times New Roman"/>
        </w:rPr>
        <w:t>triggered event</w:t>
      </w:r>
      <w:r w:rsidR="004767AA" w:rsidRPr="006C10CA">
        <w:rPr>
          <w:rFonts w:ascii="Times New Roman" w:hAnsi="Times New Roman"/>
        </w:rPr>
        <w:t>.</w:t>
      </w:r>
      <w:bookmarkEnd w:id="32"/>
    </w:p>
    <w:p w14:paraId="40421178" w14:textId="3280036D" w:rsidR="001A78C6" w:rsidRPr="006C10CA" w:rsidRDefault="005F0B24" w:rsidP="003270BF">
      <w:pPr>
        <w:pStyle w:val="Proposal"/>
        <w:widowControl w:val="0"/>
        <w:tabs>
          <w:tab w:val="left" w:pos="1304"/>
        </w:tabs>
        <w:textAlignment w:val="auto"/>
        <w:rPr>
          <w:rFonts w:ascii="Times New Roman" w:hAnsi="Times New Roman"/>
        </w:rPr>
      </w:pPr>
      <w:bookmarkStart w:id="33" w:name="_Toc181966704"/>
      <w:r w:rsidRPr="006C10CA">
        <w:rPr>
          <w:rFonts w:ascii="Times New Roman" w:hAnsi="Times New Roman"/>
        </w:rPr>
        <w:t>TTT is configured per event configuration.</w:t>
      </w:r>
      <w:bookmarkEnd w:id="33"/>
    </w:p>
    <w:p w14:paraId="4D3C46A5" w14:textId="77777777" w:rsidR="008E065E" w:rsidRPr="006C10CA" w:rsidRDefault="00C01F33" w:rsidP="001131BE">
      <w:pPr>
        <w:pStyle w:val="1"/>
        <w:spacing w:line="276" w:lineRule="auto"/>
        <w:rPr>
          <w:rFonts w:ascii="Times New Roman" w:hAnsi="Times New Roman" w:cs="Times New Roman"/>
        </w:rPr>
      </w:pPr>
      <w:bookmarkStart w:id="34" w:name="_Toc181710688"/>
      <w:bookmarkStart w:id="35" w:name="_Toc181710707"/>
      <w:bookmarkStart w:id="36" w:name="_Toc181716091"/>
      <w:bookmarkStart w:id="37" w:name="_Toc181716114"/>
      <w:bookmarkStart w:id="38" w:name="_Toc181710689"/>
      <w:bookmarkStart w:id="39" w:name="_Toc181710708"/>
      <w:bookmarkStart w:id="40" w:name="_Toc181716092"/>
      <w:bookmarkStart w:id="41" w:name="_Toc181716115"/>
      <w:bookmarkStart w:id="42" w:name="_Toc181710690"/>
      <w:bookmarkStart w:id="43" w:name="_Toc181710709"/>
      <w:bookmarkStart w:id="44" w:name="_Toc181716093"/>
      <w:bookmarkStart w:id="45" w:name="_Toc181716116"/>
      <w:bookmarkStart w:id="46" w:name="_Toc181710691"/>
      <w:bookmarkStart w:id="47" w:name="_Toc181710710"/>
      <w:bookmarkStart w:id="48" w:name="_Toc181716094"/>
      <w:bookmarkStart w:id="49" w:name="_Toc181716117"/>
      <w:bookmarkStart w:id="50" w:name="_Toc181710692"/>
      <w:bookmarkStart w:id="51" w:name="_Toc181710711"/>
      <w:bookmarkStart w:id="52" w:name="_Toc181716095"/>
      <w:bookmarkStart w:id="53" w:name="_Toc181716118"/>
      <w:bookmarkStart w:id="54" w:name="_Toc181710693"/>
      <w:bookmarkStart w:id="55" w:name="_Toc181710712"/>
      <w:bookmarkStart w:id="56" w:name="_Toc181716096"/>
      <w:bookmarkStart w:id="57" w:name="_Toc181716119"/>
      <w:bookmarkStart w:id="58" w:name="_Toc181710694"/>
      <w:bookmarkStart w:id="59" w:name="_Toc181710713"/>
      <w:bookmarkStart w:id="60" w:name="_Toc181716097"/>
      <w:bookmarkStart w:id="61" w:name="_Toc181716120"/>
      <w:bookmarkStart w:id="62" w:name="_Toc181710695"/>
      <w:bookmarkStart w:id="63" w:name="_Toc181710714"/>
      <w:bookmarkStart w:id="64" w:name="_Toc181716098"/>
      <w:bookmarkStart w:id="65" w:name="_Toc181716121"/>
      <w:bookmarkStart w:id="66" w:name="_Toc181710696"/>
      <w:bookmarkStart w:id="67" w:name="_Toc181710715"/>
      <w:bookmarkStart w:id="68" w:name="_Toc181716099"/>
      <w:bookmarkStart w:id="69" w:name="_Toc181716122"/>
      <w:bookmarkStart w:id="70" w:name="_Toc141709608"/>
      <w:bookmarkStart w:id="71" w:name="_Toc142319129"/>
      <w:bookmarkStart w:id="72" w:name="_Toc142319684"/>
      <w:bookmarkStart w:id="73" w:name="_Toc142320250"/>
      <w:bookmarkStart w:id="74" w:name="_Toc141709609"/>
      <w:bookmarkStart w:id="75" w:name="_Toc142319130"/>
      <w:bookmarkStart w:id="76" w:name="_Toc142319685"/>
      <w:bookmarkStart w:id="77" w:name="_Toc142320251"/>
      <w:bookmarkStart w:id="78" w:name="_Toc134200534"/>
      <w:bookmarkStart w:id="79" w:name="_Toc134258841"/>
      <w:bookmarkStart w:id="80" w:name="_Toc134694337"/>
      <w:bookmarkStart w:id="81" w:name="_Toc134694355"/>
      <w:bookmarkStart w:id="82" w:name="_Toc134694373"/>
      <w:bookmarkStart w:id="83" w:name="_Toc131429200"/>
      <w:bookmarkStart w:id="84" w:name="_Toc131436264"/>
      <w:bookmarkStart w:id="85" w:name="_Toc131491341"/>
      <w:bookmarkStart w:id="86" w:name="_Toc134200535"/>
      <w:bookmarkStart w:id="87" w:name="_Toc134258842"/>
      <w:bookmarkStart w:id="88" w:name="_Toc134694338"/>
      <w:bookmarkStart w:id="89" w:name="_Toc134694356"/>
      <w:bookmarkStart w:id="90" w:name="_Toc134694374"/>
      <w:bookmarkStart w:id="91" w:name="_Toc131429201"/>
      <w:bookmarkStart w:id="92" w:name="_Toc131436265"/>
      <w:bookmarkStart w:id="93" w:name="_Toc131491342"/>
      <w:bookmarkStart w:id="94" w:name="_Toc134200536"/>
      <w:bookmarkStart w:id="95" w:name="_Toc134258843"/>
      <w:bookmarkStart w:id="96" w:name="_Toc134694339"/>
      <w:bookmarkStart w:id="97" w:name="_Toc134694357"/>
      <w:bookmarkStart w:id="98" w:name="_Toc134694375"/>
      <w:bookmarkStart w:id="99" w:name="_Toc142319142"/>
      <w:bookmarkStart w:id="100" w:name="_Toc142319697"/>
      <w:bookmarkStart w:id="101" w:name="_Toc142320263"/>
      <w:bookmarkStart w:id="102" w:name="_Toc131429203"/>
      <w:bookmarkStart w:id="103" w:name="_Toc131436267"/>
      <w:bookmarkStart w:id="104" w:name="_Toc131491344"/>
      <w:bookmarkStart w:id="105" w:name="_Toc131429204"/>
      <w:bookmarkStart w:id="106" w:name="_Toc131436268"/>
      <w:bookmarkStart w:id="107" w:name="_Toc131491345"/>
      <w:bookmarkStart w:id="108" w:name="_Toc131429205"/>
      <w:bookmarkStart w:id="109" w:name="_Toc131436269"/>
      <w:bookmarkStart w:id="110" w:name="_Toc131491346"/>
      <w:bookmarkStart w:id="111" w:name="_Toc131429206"/>
      <w:bookmarkStart w:id="112" w:name="_Toc131436270"/>
      <w:bookmarkStart w:id="113" w:name="_Toc131491347"/>
      <w:bookmarkStart w:id="114" w:name="_Toc131429207"/>
      <w:bookmarkStart w:id="115" w:name="_Toc131436271"/>
      <w:bookmarkStart w:id="116" w:name="_Toc131491348"/>
      <w:bookmarkStart w:id="117" w:name="_Toc131429208"/>
      <w:bookmarkStart w:id="118" w:name="_Toc131436272"/>
      <w:bookmarkStart w:id="119" w:name="_Toc131491349"/>
      <w:bookmarkStart w:id="120" w:name="_Toc142319148"/>
      <w:bookmarkStart w:id="121" w:name="_Toc142319703"/>
      <w:bookmarkStart w:id="122" w:name="_Toc14232026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6C10CA">
        <w:rPr>
          <w:rFonts w:ascii="Times New Roman" w:hAnsi="Times New Roman" w:cs="Times New Roman"/>
        </w:rPr>
        <w:t>Conclusion</w:t>
      </w:r>
    </w:p>
    <w:p w14:paraId="1C6EFBDE" w14:textId="4AA92CF6" w:rsidR="0031430C" w:rsidRPr="006C10CA" w:rsidRDefault="0031430C" w:rsidP="000950B5">
      <w:pPr>
        <w:spacing w:line="276" w:lineRule="auto"/>
        <w:rPr>
          <w:rFonts w:ascii="Times New Roman" w:hAnsi="Times New Roman"/>
        </w:rPr>
      </w:pPr>
      <w:r w:rsidRPr="006C10CA">
        <w:rPr>
          <w:rFonts w:ascii="Times New Roman" w:hAnsi="Times New Roman"/>
        </w:rPr>
        <w:t>Based on the discussion above, we have the following proposals:</w:t>
      </w:r>
    </w:p>
    <w:bookmarkStart w:id="123" w:name="OLE_LINK34"/>
    <w:bookmarkStart w:id="124" w:name="OLE_LINK35"/>
    <w:bookmarkStart w:id="125" w:name="_GoBack"/>
    <w:bookmarkEnd w:id="125"/>
    <w:p w14:paraId="322E7E7A" w14:textId="77777777" w:rsidR="009C1E65" w:rsidRDefault="00700D8F">
      <w:pPr>
        <w:pStyle w:val="TOC1"/>
        <w:rPr>
          <w:rFonts w:asciiTheme="minorHAnsi" w:eastAsiaTheme="minorEastAsia" w:hAnsiTheme="minorHAnsi" w:cstheme="minorBidi"/>
          <w:b w:val="0"/>
          <w:kern w:val="2"/>
          <w:sz w:val="21"/>
          <w:szCs w:val="22"/>
          <w:lang w:val="en-US"/>
        </w:rPr>
      </w:pPr>
      <w:r w:rsidRPr="006C10CA">
        <w:rPr>
          <w:rFonts w:ascii="Times New Roman" w:hAnsi="Times New Roman"/>
          <w:szCs w:val="22"/>
          <w:lang w:val="en-US"/>
        </w:rPr>
        <w:fldChar w:fldCharType="begin"/>
      </w:r>
      <w:r w:rsidRPr="006C10CA">
        <w:rPr>
          <w:rFonts w:ascii="Times New Roman" w:hAnsi="Times New Roman"/>
        </w:rPr>
        <w:instrText xml:space="preserve"> TOC \n \p " " \h \z \t "Proposal,1" </w:instrText>
      </w:r>
      <w:r w:rsidRPr="006C10CA">
        <w:rPr>
          <w:rFonts w:ascii="Times New Roman" w:hAnsi="Times New Roman"/>
          <w:szCs w:val="22"/>
          <w:lang w:val="en-US"/>
        </w:rPr>
        <w:fldChar w:fldCharType="separate"/>
      </w:r>
      <w:hyperlink w:anchor="_Toc181966695" w:history="1">
        <w:r w:rsidR="009C1E65" w:rsidRPr="00605CC4">
          <w:rPr>
            <w:rStyle w:val="af3"/>
            <w:rFonts w:ascii="Times New Roman" w:hAnsi="Times New Roman"/>
          </w:rPr>
          <w:t>Proposal 1</w:t>
        </w:r>
        <w:r w:rsidR="009C1E65">
          <w:rPr>
            <w:rFonts w:asciiTheme="minorHAnsi" w:eastAsiaTheme="minorEastAsia" w:hAnsiTheme="minorHAnsi" w:cstheme="minorBidi"/>
            <w:b w:val="0"/>
            <w:kern w:val="2"/>
            <w:sz w:val="21"/>
            <w:szCs w:val="22"/>
            <w:lang w:val="en-US"/>
          </w:rPr>
          <w:tab/>
        </w:r>
        <w:r w:rsidR="009C1E65" w:rsidRPr="00605CC4">
          <w:rPr>
            <w:rStyle w:val="af3"/>
            <w:rFonts w:ascii="Times New Roman" w:hAnsi="Times New Roman"/>
          </w:rPr>
          <w:t>MR MAC CE can include the measurement result associated to the current beam regardless the current SpCell is configured as an SpCell of an LTM candidate configuration or not.</w:t>
        </w:r>
      </w:hyperlink>
    </w:p>
    <w:p w14:paraId="3CB6D521" w14:textId="77777777" w:rsidR="009C1E65" w:rsidRDefault="009C1E65">
      <w:pPr>
        <w:pStyle w:val="TOC1"/>
        <w:rPr>
          <w:rFonts w:asciiTheme="minorHAnsi" w:eastAsiaTheme="minorEastAsia" w:hAnsiTheme="minorHAnsi" w:cstheme="minorBidi"/>
          <w:b w:val="0"/>
          <w:kern w:val="2"/>
          <w:sz w:val="21"/>
          <w:szCs w:val="22"/>
          <w:lang w:val="en-US"/>
        </w:rPr>
      </w:pPr>
      <w:hyperlink w:anchor="_Toc181966696" w:history="1">
        <w:r w:rsidRPr="00605CC4">
          <w:rPr>
            <w:rStyle w:val="af3"/>
            <w:rFonts w:ascii="Times New Roman" w:hAnsi="Times New Roman"/>
          </w:rPr>
          <w:t>Proposal 2</w:t>
        </w:r>
        <w:r>
          <w:rPr>
            <w:rFonts w:asciiTheme="minorHAnsi" w:eastAsiaTheme="minorEastAsia" w:hAnsiTheme="minorHAnsi" w:cstheme="minorBidi"/>
            <w:b w:val="0"/>
            <w:kern w:val="2"/>
            <w:sz w:val="21"/>
            <w:szCs w:val="22"/>
            <w:lang w:val="en-US"/>
          </w:rPr>
          <w:tab/>
        </w:r>
        <w:r w:rsidRPr="00605CC4">
          <w:rPr>
            <w:rStyle w:val="af3"/>
            <w:rFonts w:ascii="Times New Roman" w:hAnsi="Times New Roman"/>
          </w:rPr>
          <w:t>Except the triggered beam, the measurement report can contain the measurement results of other candidate beams.</w:t>
        </w:r>
      </w:hyperlink>
    </w:p>
    <w:p w14:paraId="4D1B1F6A" w14:textId="77777777" w:rsidR="009C1E65" w:rsidRDefault="009C1E65">
      <w:pPr>
        <w:pStyle w:val="TOC1"/>
        <w:rPr>
          <w:rFonts w:asciiTheme="minorHAnsi" w:eastAsiaTheme="minorEastAsia" w:hAnsiTheme="minorHAnsi" w:cstheme="minorBidi"/>
          <w:b w:val="0"/>
          <w:kern w:val="2"/>
          <w:sz w:val="21"/>
          <w:szCs w:val="22"/>
          <w:lang w:val="en-US"/>
        </w:rPr>
      </w:pPr>
      <w:hyperlink w:anchor="_Toc181966697" w:history="1">
        <w:r w:rsidRPr="00605CC4">
          <w:rPr>
            <w:rStyle w:val="af3"/>
            <w:rFonts w:ascii="Times New Roman" w:eastAsia="Batang" w:hAnsi="Times New Roman"/>
            <w:lang w:eastAsia="x-none"/>
          </w:rPr>
          <w:t>Proposal 3</w:t>
        </w:r>
        <w:r>
          <w:rPr>
            <w:rFonts w:asciiTheme="minorHAnsi" w:eastAsiaTheme="minorEastAsia" w:hAnsiTheme="minorHAnsi" w:cstheme="minorBidi"/>
            <w:b w:val="0"/>
            <w:kern w:val="2"/>
            <w:sz w:val="21"/>
            <w:szCs w:val="22"/>
            <w:lang w:val="en-US"/>
          </w:rPr>
          <w:tab/>
        </w:r>
        <w:r w:rsidRPr="00605CC4">
          <w:rPr>
            <w:rStyle w:val="af3"/>
            <w:rFonts w:ascii="Times New Roman" w:eastAsia="Batang" w:hAnsi="Times New Roman"/>
            <w:lang w:eastAsia="x-none"/>
          </w:rPr>
          <w:t>If the QCL RS in the indicated TCI state is CSI-RS and the measurement RS of candidate beam associated with the event configuration is CSI-RS, UE uses the QCL RS in the indicated TCI state for event evaluation.</w:t>
        </w:r>
      </w:hyperlink>
    </w:p>
    <w:p w14:paraId="249109D7" w14:textId="77777777" w:rsidR="009C1E65" w:rsidRDefault="009C1E65">
      <w:pPr>
        <w:pStyle w:val="TOC1"/>
        <w:rPr>
          <w:rFonts w:asciiTheme="minorHAnsi" w:eastAsiaTheme="minorEastAsia" w:hAnsiTheme="minorHAnsi" w:cstheme="minorBidi"/>
          <w:b w:val="0"/>
          <w:kern w:val="2"/>
          <w:sz w:val="21"/>
          <w:szCs w:val="22"/>
          <w:lang w:val="en-US"/>
        </w:rPr>
      </w:pPr>
      <w:hyperlink w:anchor="_Toc181966698" w:history="1">
        <w:r w:rsidRPr="00605CC4">
          <w:rPr>
            <w:rStyle w:val="af3"/>
            <w:rFonts w:ascii="Times New Roman" w:eastAsia="Batang" w:hAnsi="Times New Roman"/>
            <w:lang w:eastAsia="x-none"/>
          </w:rPr>
          <w:t>Proposal 4</w:t>
        </w:r>
        <w:r>
          <w:rPr>
            <w:rFonts w:asciiTheme="minorHAnsi" w:eastAsiaTheme="minorEastAsia" w:hAnsiTheme="minorHAnsi" w:cstheme="minorBidi"/>
            <w:b w:val="0"/>
            <w:kern w:val="2"/>
            <w:sz w:val="21"/>
            <w:szCs w:val="22"/>
            <w:lang w:val="en-US"/>
          </w:rPr>
          <w:tab/>
        </w:r>
        <w:r w:rsidRPr="00605CC4">
          <w:rPr>
            <w:rStyle w:val="af3"/>
            <w:rFonts w:ascii="Times New Roman" w:eastAsia="Batang" w:hAnsi="Times New Roman"/>
            <w:lang w:eastAsia="x-none"/>
          </w:rPr>
          <w:t>If the QCL RS in the indicated TCI state is CSI-RS while the measurement RS of candidate beam associated with the event configuration is SSB, UE uses SSB which is QCLed with the QCL RS in the indicated TCI state for event evaluation.</w:t>
        </w:r>
      </w:hyperlink>
    </w:p>
    <w:p w14:paraId="6B3338E5" w14:textId="77777777" w:rsidR="009C1E65" w:rsidRDefault="009C1E65">
      <w:pPr>
        <w:pStyle w:val="TOC1"/>
        <w:rPr>
          <w:rFonts w:asciiTheme="minorHAnsi" w:eastAsiaTheme="minorEastAsia" w:hAnsiTheme="minorHAnsi" w:cstheme="minorBidi"/>
          <w:b w:val="0"/>
          <w:kern w:val="2"/>
          <w:sz w:val="21"/>
          <w:szCs w:val="22"/>
          <w:lang w:val="en-US"/>
        </w:rPr>
      </w:pPr>
      <w:hyperlink w:anchor="_Toc181966699" w:history="1">
        <w:r w:rsidRPr="00605CC4">
          <w:rPr>
            <w:rStyle w:val="af3"/>
            <w:rFonts w:ascii="Times New Roman" w:hAnsi="Times New Roman"/>
          </w:rPr>
          <w:t>Proposal 5</w:t>
        </w:r>
        <w:r>
          <w:rPr>
            <w:rFonts w:asciiTheme="minorHAnsi" w:eastAsiaTheme="minorEastAsia" w:hAnsiTheme="minorHAnsi" w:cstheme="minorBidi"/>
            <w:b w:val="0"/>
            <w:kern w:val="2"/>
            <w:sz w:val="21"/>
            <w:szCs w:val="22"/>
            <w:lang w:val="en-US"/>
          </w:rPr>
          <w:tab/>
        </w:r>
        <w:r w:rsidRPr="00605CC4">
          <w:rPr>
            <w:rStyle w:val="af3"/>
            <w:rFonts w:ascii="Times New Roman" w:eastAsia="Batang" w:hAnsi="Times New Roman"/>
            <w:lang w:eastAsia="x-none"/>
          </w:rPr>
          <w:t>If the QCL RS in the indicated TCI state is TRS while the measurement RS of candidate beam associated with the event configuration is SSB, UE uses SSB which is QCLed with the indicated TCI state for event evaluation.</w:t>
        </w:r>
      </w:hyperlink>
    </w:p>
    <w:p w14:paraId="271AA773" w14:textId="77777777" w:rsidR="009C1E65" w:rsidRDefault="009C1E65">
      <w:pPr>
        <w:pStyle w:val="TOC1"/>
        <w:rPr>
          <w:rFonts w:asciiTheme="minorHAnsi" w:eastAsiaTheme="minorEastAsia" w:hAnsiTheme="minorHAnsi" w:cstheme="minorBidi"/>
          <w:b w:val="0"/>
          <w:kern w:val="2"/>
          <w:sz w:val="21"/>
          <w:szCs w:val="22"/>
          <w:lang w:val="en-US"/>
        </w:rPr>
      </w:pPr>
      <w:hyperlink w:anchor="_Toc181966700" w:history="1">
        <w:r w:rsidRPr="00605CC4">
          <w:rPr>
            <w:rStyle w:val="af3"/>
            <w:rFonts w:ascii="Times New Roman" w:hAnsi="Times New Roman"/>
          </w:rPr>
          <w:t>Proposal 6</w:t>
        </w:r>
        <w:r>
          <w:rPr>
            <w:rFonts w:asciiTheme="minorHAnsi" w:eastAsiaTheme="minorEastAsia" w:hAnsiTheme="minorHAnsi" w:cstheme="minorBidi"/>
            <w:b w:val="0"/>
            <w:kern w:val="2"/>
            <w:sz w:val="21"/>
            <w:szCs w:val="22"/>
            <w:lang w:val="en-US"/>
          </w:rPr>
          <w:tab/>
        </w:r>
        <w:r w:rsidRPr="00605CC4">
          <w:rPr>
            <w:rStyle w:val="af3"/>
            <w:rFonts w:ascii="Times New Roman" w:eastAsia="Batang" w:hAnsi="Times New Roman"/>
            <w:lang w:eastAsia="x-none"/>
          </w:rPr>
          <w:t>If the QCL RS in the indicated TCI state is TRS while the measurement RS of candidate beam associated with the event configuration is CSI-RS, UE uses SSB which is QCLed with the QCL RS in the indicated TCI state and the SSB which is QCLed with candidate beam for event evaluation.</w:t>
        </w:r>
      </w:hyperlink>
    </w:p>
    <w:p w14:paraId="44969CCD" w14:textId="77777777" w:rsidR="009C1E65" w:rsidRDefault="009C1E65">
      <w:pPr>
        <w:pStyle w:val="TOC1"/>
        <w:rPr>
          <w:rFonts w:asciiTheme="minorHAnsi" w:eastAsiaTheme="minorEastAsia" w:hAnsiTheme="minorHAnsi" w:cstheme="minorBidi"/>
          <w:b w:val="0"/>
          <w:kern w:val="2"/>
          <w:sz w:val="21"/>
          <w:szCs w:val="22"/>
          <w:lang w:val="en-US"/>
        </w:rPr>
      </w:pPr>
      <w:hyperlink w:anchor="_Toc181966701" w:history="1">
        <w:r w:rsidRPr="00605CC4">
          <w:rPr>
            <w:rStyle w:val="af3"/>
            <w:rFonts w:ascii="Times New Roman" w:hAnsi="Times New Roman"/>
          </w:rPr>
          <w:t>Proposal 7</w:t>
        </w:r>
        <w:r>
          <w:rPr>
            <w:rFonts w:asciiTheme="minorHAnsi" w:eastAsiaTheme="minorEastAsia" w:hAnsiTheme="minorHAnsi" w:cstheme="minorBidi"/>
            <w:b w:val="0"/>
            <w:kern w:val="2"/>
            <w:sz w:val="21"/>
            <w:szCs w:val="22"/>
            <w:lang w:val="en-US"/>
          </w:rPr>
          <w:tab/>
        </w:r>
        <w:r w:rsidRPr="00605CC4">
          <w:rPr>
            <w:rStyle w:val="af3"/>
            <w:rFonts w:ascii="Times New Roman" w:eastAsia="Batang" w:hAnsi="Times New Roman"/>
            <w:lang w:eastAsia="x-none"/>
          </w:rPr>
          <w:t>For P3-P6, RAN2 further study whether to rely on NW indication to guarantee same RS type is used for both serving beam and candidate beam or we capture the UE behaviour explicitly.</w:t>
        </w:r>
      </w:hyperlink>
    </w:p>
    <w:p w14:paraId="610A3CE3" w14:textId="77777777" w:rsidR="009C1E65" w:rsidRDefault="009C1E65">
      <w:pPr>
        <w:pStyle w:val="TOC1"/>
        <w:rPr>
          <w:rFonts w:asciiTheme="minorHAnsi" w:eastAsiaTheme="minorEastAsia" w:hAnsiTheme="minorHAnsi" w:cstheme="minorBidi"/>
          <w:b w:val="0"/>
          <w:kern w:val="2"/>
          <w:sz w:val="21"/>
          <w:szCs w:val="22"/>
          <w:lang w:val="en-US"/>
        </w:rPr>
      </w:pPr>
      <w:hyperlink w:anchor="_Toc181966702" w:history="1">
        <w:r w:rsidRPr="00605CC4">
          <w:rPr>
            <w:rStyle w:val="af3"/>
            <w:rFonts w:ascii="Times New Roman" w:hAnsi="Times New Roman"/>
          </w:rPr>
          <w:t>Proposal 8</w:t>
        </w:r>
        <w:r>
          <w:rPr>
            <w:rFonts w:asciiTheme="minorHAnsi" w:eastAsiaTheme="minorEastAsia" w:hAnsiTheme="minorHAnsi" w:cstheme="minorBidi"/>
            <w:b w:val="0"/>
            <w:kern w:val="2"/>
            <w:sz w:val="21"/>
            <w:szCs w:val="22"/>
            <w:lang w:val="en-US"/>
          </w:rPr>
          <w:tab/>
        </w:r>
        <w:r w:rsidRPr="00605CC4">
          <w:rPr>
            <w:rStyle w:val="af3"/>
            <w:rFonts w:ascii="Times New Roman" w:eastAsia="Batang" w:hAnsi="Times New Roman"/>
            <w:lang w:eastAsia="x-none"/>
          </w:rPr>
          <w:t>Send LS to RAN1 to check the feasibility of the proposals above.</w:t>
        </w:r>
      </w:hyperlink>
    </w:p>
    <w:p w14:paraId="60CEB731" w14:textId="77777777" w:rsidR="009C1E65" w:rsidRDefault="009C1E65">
      <w:pPr>
        <w:pStyle w:val="TOC1"/>
        <w:rPr>
          <w:rFonts w:asciiTheme="minorHAnsi" w:eastAsiaTheme="minorEastAsia" w:hAnsiTheme="minorHAnsi" w:cstheme="minorBidi"/>
          <w:b w:val="0"/>
          <w:kern w:val="2"/>
          <w:sz w:val="21"/>
          <w:szCs w:val="22"/>
          <w:lang w:val="en-US"/>
        </w:rPr>
      </w:pPr>
      <w:hyperlink w:anchor="_Toc181966703" w:history="1">
        <w:r w:rsidRPr="00605CC4">
          <w:rPr>
            <w:rStyle w:val="af3"/>
            <w:rFonts w:ascii="Times New Roman" w:hAnsi="Times New Roman"/>
          </w:rPr>
          <w:t>Proposal 9</w:t>
        </w:r>
        <w:r>
          <w:rPr>
            <w:rFonts w:asciiTheme="minorHAnsi" w:eastAsiaTheme="minorEastAsia" w:hAnsiTheme="minorHAnsi" w:cstheme="minorBidi"/>
            <w:b w:val="0"/>
            <w:kern w:val="2"/>
            <w:sz w:val="21"/>
            <w:szCs w:val="22"/>
            <w:lang w:val="en-US"/>
          </w:rPr>
          <w:tab/>
        </w:r>
        <w:r w:rsidRPr="00605CC4">
          <w:rPr>
            <w:rStyle w:val="af3"/>
            <w:rFonts w:ascii="Times New Roman" w:hAnsi="Times New Roman"/>
          </w:rPr>
          <w:t>TTT is maintained per triggered event.</w:t>
        </w:r>
      </w:hyperlink>
    </w:p>
    <w:p w14:paraId="7556ADC3" w14:textId="77777777" w:rsidR="009C1E65" w:rsidRDefault="009C1E65">
      <w:pPr>
        <w:pStyle w:val="TOC1"/>
        <w:rPr>
          <w:rFonts w:asciiTheme="minorHAnsi" w:eastAsiaTheme="minorEastAsia" w:hAnsiTheme="minorHAnsi" w:cstheme="minorBidi"/>
          <w:b w:val="0"/>
          <w:kern w:val="2"/>
          <w:sz w:val="21"/>
          <w:szCs w:val="22"/>
          <w:lang w:val="en-US"/>
        </w:rPr>
      </w:pPr>
      <w:hyperlink w:anchor="_Toc181966704" w:history="1">
        <w:r w:rsidRPr="00605CC4">
          <w:rPr>
            <w:rStyle w:val="af3"/>
            <w:rFonts w:ascii="Times New Roman" w:hAnsi="Times New Roman"/>
          </w:rPr>
          <w:t>Proposal 10</w:t>
        </w:r>
        <w:r>
          <w:rPr>
            <w:rFonts w:asciiTheme="minorHAnsi" w:eastAsiaTheme="minorEastAsia" w:hAnsiTheme="minorHAnsi" w:cstheme="minorBidi"/>
            <w:b w:val="0"/>
            <w:kern w:val="2"/>
            <w:sz w:val="21"/>
            <w:szCs w:val="22"/>
            <w:lang w:val="en-US"/>
          </w:rPr>
          <w:tab/>
        </w:r>
        <w:r w:rsidRPr="00605CC4">
          <w:rPr>
            <w:rStyle w:val="af3"/>
            <w:rFonts w:ascii="Times New Roman" w:hAnsi="Times New Roman"/>
          </w:rPr>
          <w:t>TTT is configured per event configuration.</w:t>
        </w:r>
      </w:hyperlink>
    </w:p>
    <w:p w14:paraId="3E0C670C" w14:textId="4FD4CFA3" w:rsidR="00326428" w:rsidRPr="006C10CA" w:rsidRDefault="00700D8F" w:rsidP="000C6D54">
      <w:pPr>
        <w:pStyle w:val="TOC1"/>
        <w:rPr>
          <w:rFonts w:ascii="Times New Roman" w:hAnsi="Times New Roman"/>
        </w:rPr>
      </w:pPr>
      <w:r w:rsidRPr="006C10CA">
        <w:rPr>
          <w:rFonts w:ascii="Times New Roman" w:hAnsi="Times New Roman"/>
        </w:rPr>
        <w:fldChar w:fldCharType="end"/>
      </w:r>
      <w:bookmarkEnd w:id="123"/>
      <w:bookmarkEnd w:id="124"/>
    </w:p>
    <w:p w14:paraId="51B38727" w14:textId="1E9AA00B" w:rsidR="00326428" w:rsidRPr="006C10CA" w:rsidRDefault="00326428" w:rsidP="00326428">
      <w:pPr>
        <w:pStyle w:val="1"/>
        <w:rPr>
          <w:rFonts w:ascii="Times New Roman" w:hAnsi="Times New Roman" w:cs="Times New Roman"/>
        </w:rPr>
      </w:pPr>
      <w:r w:rsidRPr="006C10CA">
        <w:rPr>
          <w:rFonts w:ascii="Times New Roman" w:hAnsi="Times New Roman" w:cs="Times New Roman"/>
        </w:rPr>
        <w:lastRenderedPageBreak/>
        <w:t xml:space="preserve">Reference </w:t>
      </w:r>
    </w:p>
    <w:p w14:paraId="2CFA96C5" w14:textId="4EAA2884" w:rsidR="00326428" w:rsidRPr="006C10CA" w:rsidRDefault="00326428" w:rsidP="00326428">
      <w:pPr>
        <w:rPr>
          <w:rFonts w:ascii="Times New Roman" w:hAnsi="Times New Roman"/>
        </w:rPr>
      </w:pPr>
      <w:r w:rsidRPr="006C10CA">
        <w:rPr>
          <w:rFonts w:ascii="Times New Roman" w:hAnsi="Times New Roman"/>
        </w:rPr>
        <w:t>[1] RP-234036 New WID-R19 Mobility Enhancements-v5.docx</w:t>
      </w:r>
    </w:p>
    <w:sectPr w:rsidR="00326428" w:rsidRPr="006C10CA"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668F64" w16cex:dateUtc="2024-09-29T06: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D6D2D" w14:textId="77777777" w:rsidR="00232B9A" w:rsidRDefault="00232B9A">
      <w:r>
        <w:separator/>
      </w:r>
    </w:p>
  </w:endnote>
  <w:endnote w:type="continuationSeparator" w:id="0">
    <w:p w14:paraId="2C7D7B37" w14:textId="77777777" w:rsidR="00232B9A" w:rsidRDefault="0023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4579C" w14:textId="77777777" w:rsidR="00232B9A" w:rsidRDefault="00232B9A">
      <w:r>
        <w:separator/>
      </w:r>
    </w:p>
  </w:footnote>
  <w:footnote w:type="continuationSeparator" w:id="0">
    <w:p w14:paraId="3EEEA8E2" w14:textId="77777777" w:rsidR="00232B9A" w:rsidRDefault="00232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811DFF"/>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8"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13"/>
  </w:num>
  <w:num w:numId="4">
    <w:abstractNumId w:val="9"/>
  </w:num>
  <w:num w:numId="5">
    <w:abstractNumId w:val="18"/>
  </w:num>
  <w:num w:numId="6">
    <w:abstractNumId w:val="10"/>
  </w:num>
  <w:num w:numId="7">
    <w:abstractNumId w:val="15"/>
  </w:num>
  <w:num w:numId="8">
    <w:abstractNumId w:val="24"/>
  </w:num>
  <w:num w:numId="9">
    <w:abstractNumId w:val="23"/>
  </w:num>
  <w:num w:numId="10">
    <w:abstractNumId w:val="1"/>
  </w:num>
  <w:num w:numId="11">
    <w:abstractNumId w:val="19"/>
  </w:num>
  <w:num w:numId="12">
    <w:abstractNumId w:val="16"/>
  </w:num>
  <w:num w:numId="13">
    <w:abstractNumId w:val="21"/>
  </w:num>
  <w:num w:numId="14">
    <w:abstractNumId w:val="6"/>
  </w:num>
  <w:num w:numId="15">
    <w:abstractNumId w:val="8"/>
  </w:num>
  <w:num w:numId="16">
    <w:abstractNumId w:val="12"/>
  </w:num>
  <w:num w:numId="17">
    <w:abstractNumId w:val="3"/>
  </w:num>
  <w:num w:numId="18">
    <w:abstractNumId w:val="12"/>
  </w:num>
  <w:num w:numId="19">
    <w:abstractNumId w:val="22"/>
  </w:num>
  <w:num w:numId="20">
    <w:abstractNumId w:val="12"/>
  </w:num>
  <w:num w:numId="21">
    <w:abstractNumId w:val="2"/>
  </w:num>
  <w:num w:numId="22">
    <w:abstractNumId w:val="17"/>
  </w:num>
  <w:num w:numId="23">
    <w:abstractNumId w:val="20"/>
  </w:num>
  <w:num w:numId="24">
    <w:abstractNumId w:val="14"/>
  </w:num>
  <w:num w:numId="25">
    <w:abstractNumId w:val="12"/>
  </w:num>
  <w:num w:numId="26">
    <w:abstractNumId w:val="7"/>
  </w:num>
  <w:num w:numId="27">
    <w:abstractNumId w:val="11"/>
  </w:num>
  <w:num w:numId="28">
    <w:abstractNumId w:val="12"/>
  </w:num>
  <w:num w:numId="29">
    <w:abstractNumId w:val="5"/>
  </w:num>
  <w:num w:numId="30">
    <w:abstractNumId w:val="4"/>
  </w:num>
  <w:num w:numId="31">
    <w:abstractNumId w:val="12"/>
  </w:num>
  <w:num w:numId="32">
    <w:abstractNumId w:val="12"/>
  </w:num>
  <w:num w:numId="33">
    <w:abstractNumId w:val="12"/>
  </w:num>
  <w:num w:numId="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1EF3"/>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25B"/>
    <w:rsid w:val="000413F3"/>
    <w:rsid w:val="00042105"/>
    <w:rsid w:val="000422E2"/>
    <w:rsid w:val="00042F22"/>
    <w:rsid w:val="00043839"/>
    <w:rsid w:val="00044105"/>
    <w:rsid w:val="00044438"/>
    <w:rsid w:val="000444EF"/>
    <w:rsid w:val="000451F4"/>
    <w:rsid w:val="000453CA"/>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677A"/>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3C4"/>
    <w:rsid w:val="0007065D"/>
    <w:rsid w:val="00070AF3"/>
    <w:rsid w:val="000719BE"/>
    <w:rsid w:val="00071EE7"/>
    <w:rsid w:val="000720C6"/>
    <w:rsid w:val="000721C1"/>
    <w:rsid w:val="00072EF7"/>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0E8"/>
    <w:rsid w:val="0008036A"/>
    <w:rsid w:val="000804F5"/>
    <w:rsid w:val="00080675"/>
    <w:rsid w:val="00080B1B"/>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879B7"/>
    <w:rsid w:val="0009009F"/>
    <w:rsid w:val="00090128"/>
    <w:rsid w:val="00090366"/>
    <w:rsid w:val="000909D2"/>
    <w:rsid w:val="00091557"/>
    <w:rsid w:val="00091B2D"/>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749"/>
    <w:rsid w:val="00095F26"/>
    <w:rsid w:val="0009645C"/>
    <w:rsid w:val="00096B42"/>
    <w:rsid w:val="00096B91"/>
    <w:rsid w:val="00096C1F"/>
    <w:rsid w:val="00096FE9"/>
    <w:rsid w:val="00097862"/>
    <w:rsid w:val="000A05CD"/>
    <w:rsid w:val="000A08A7"/>
    <w:rsid w:val="000A0CE8"/>
    <w:rsid w:val="000A0E1C"/>
    <w:rsid w:val="000A11E4"/>
    <w:rsid w:val="000A1748"/>
    <w:rsid w:val="000A1880"/>
    <w:rsid w:val="000A1B7B"/>
    <w:rsid w:val="000A2134"/>
    <w:rsid w:val="000A2681"/>
    <w:rsid w:val="000A329F"/>
    <w:rsid w:val="000A39B4"/>
    <w:rsid w:val="000A3FCA"/>
    <w:rsid w:val="000A4315"/>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061"/>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52A3"/>
    <w:rsid w:val="000C52EF"/>
    <w:rsid w:val="000C577F"/>
    <w:rsid w:val="000C57BC"/>
    <w:rsid w:val="000C5855"/>
    <w:rsid w:val="000C66FC"/>
    <w:rsid w:val="000C6D54"/>
    <w:rsid w:val="000C762E"/>
    <w:rsid w:val="000C797B"/>
    <w:rsid w:val="000C79A4"/>
    <w:rsid w:val="000C7BAD"/>
    <w:rsid w:val="000D0673"/>
    <w:rsid w:val="000D0805"/>
    <w:rsid w:val="000D0860"/>
    <w:rsid w:val="000D0D07"/>
    <w:rsid w:val="000D18E2"/>
    <w:rsid w:val="000D1DF1"/>
    <w:rsid w:val="000D1EF1"/>
    <w:rsid w:val="000D2513"/>
    <w:rsid w:val="000D2CE9"/>
    <w:rsid w:val="000D378C"/>
    <w:rsid w:val="000D3FD1"/>
    <w:rsid w:val="000D4797"/>
    <w:rsid w:val="000D49C4"/>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06"/>
    <w:rsid w:val="0010288B"/>
    <w:rsid w:val="0010441A"/>
    <w:rsid w:val="0010477A"/>
    <w:rsid w:val="00104AD6"/>
    <w:rsid w:val="00104DB5"/>
    <w:rsid w:val="0010548A"/>
    <w:rsid w:val="00105C0D"/>
    <w:rsid w:val="001062FB"/>
    <w:rsid w:val="001063E6"/>
    <w:rsid w:val="00106E5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87E"/>
    <w:rsid w:val="00136B2C"/>
    <w:rsid w:val="0013744A"/>
    <w:rsid w:val="001375A8"/>
    <w:rsid w:val="001377EE"/>
    <w:rsid w:val="00137AB5"/>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4D61"/>
    <w:rsid w:val="001455D7"/>
    <w:rsid w:val="001456EB"/>
    <w:rsid w:val="00147277"/>
    <w:rsid w:val="0014759C"/>
    <w:rsid w:val="001479F0"/>
    <w:rsid w:val="00150890"/>
    <w:rsid w:val="0015141A"/>
    <w:rsid w:val="00151BB5"/>
    <w:rsid w:val="00151E23"/>
    <w:rsid w:val="0015222E"/>
    <w:rsid w:val="001526E0"/>
    <w:rsid w:val="00152CC3"/>
    <w:rsid w:val="001547CD"/>
    <w:rsid w:val="001547EF"/>
    <w:rsid w:val="001551B5"/>
    <w:rsid w:val="001552F2"/>
    <w:rsid w:val="00155660"/>
    <w:rsid w:val="00155733"/>
    <w:rsid w:val="001566BD"/>
    <w:rsid w:val="00156F10"/>
    <w:rsid w:val="00157CE2"/>
    <w:rsid w:val="00160238"/>
    <w:rsid w:val="0016057A"/>
    <w:rsid w:val="001605D8"/>
    <w:rsid w:val="00161C53"/>
    <w:rsid w:val="00161D69"/>
    <w:rsid w:val="00162501"/>
    <w:rsid w:val="001625E9"/>
    <w:rsid w:val="00162806"/>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492"/>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5A94"/>
    <w:rsid w:val="001B6973"/>
    <w:rsid w:val="001B72EC"/>
    <w:rsid w:val="001B78F6"/>
    <w:rsid w:val="001C0B3E"/>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347B"/>
    <w:rsid w:val="001D34C0"/>
    <w:rsid w:val="001D4361"/>
    <w:rsid w:val="001D462F"/>
    <w:rsid w:val="001D4FD1"/>
    <w:rsid w:val="001D51BA"/>
    <w:rsid w:val="001D5864"/>
    <w:rsid w:val="001D5B03"/>
    <w:rsid w:val="001D5E5F"/>
    <w:rsid w:val="001D606E"/>
    <w:rsid w:val="001D6304"/>
    <w:rsid w:val="001D6342"/>
    <w:rsid w:val="001D659A"/>
    <w:rsid w:val="001D6A80"/>
    <w:rsid w:val="001D6D53"/>
    <w:rsid w:val="001D798C"/>
    <w:rsid w:val="001D7E22"/>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CEE"/>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4F39"/>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423"/>
    <w:rsid w:val="002158FA"/>
    <w:rsid w:val="00215926"/>
    <w:rsid w:val="00215F5E"/>
    <w:rsid w:val="00216648"/>
    <w:rsid w:val="00217BA3"/>
    <w:rsid w:val="00217C4E"/>
    <w:rsid w:val="00217CDC"/>
    <w:rsid w:val="00220163"/>
    <w:rsid w:val="002205A2"/>
    <w:rsid w:val="00220600"/>
    <w:rsid w:val="00220A57"/>
    <w:rsid w:val="00220F69"/>
    <w:rsid w:val="00221A25"/>
    <w:rsid w:val="00221CD0"/>
    <w:rsid w:val="002221BE"/>
    <w:rsid w:val="002224DB"/>
    <w:rsid w:val="00223F1F"/>
    <w:rsid w:val="00223FCB"/>
    <w:rsid w:val="00224895"/>
    <w:rsid w:val="002248E6"/>
    <w:rsid w:val="002252C3"/>
    <w:rsid w:val="00225BAF"/>
    <w:rsid w:val="00225C54"/>
    <w:rsid w:val="00226C86"/>
    <w:rsid w:val="0022795A"/>
    <w:rsid w:val="002301E0"/>
    <w:rsid w:val="002302FF"/>
    <w:rsid w:val="00230765"/>
    <w:rsid w:val="00231157"/>
    <w:rsid w:val="002319E4"/>
    <w:rsid w:val="00231BF8"/>
    <w:rsid w:val="00232297"/>
    <w:rsid w:val="00232B9A"/>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72A"/>
    <w:rsid w:val="0023587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2D8"/>
    <w:rsid w:val="00254617"/>
    <w:rsid w:val="002548D7"/>
    <w:rsid w:val="002550EB"/>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821"/>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26"/>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59E"/>
    <w:rsid w:val="002C2664"/>
    <w:rsid w:val="002C2964"/>
    <w:rsid w:val="002C3300"/>
    <w:rsid w:val="002C3C6F"/>
    <w:rsid w:val="002C3DEB"/>
    <w:rsid w:val="002C41E6"/>
    <w:rsid w:val="002C4AE3"/>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A34"/>
    <w:rsid w:val="002F2CDF"/>
    <w:rsid w:val="002F37A9"/>
    <w:rsid w:val="002F3DC7"/>
    <w:rsid w:val="002F4C19"/>
    <w:rsid w:val="002F4E92"/>
    <w:rsid w:val="002F50F1"/>
    <w:rsid w:val="002F646C"/>
    <w:rsid w:val="002F671E"/>
    <w:rsid w:val="002F6D5B"/>
    <w:rsid w:val="002F7454"/>
    <w:rsid w:val="002F7551"/>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9CD"/>
    <w:rsid w:val="00303C2D"/>
    <w:rsid w:val="003043FC"/>
    <w:rsid w:val="0030501F"/>
    <w:rsid w:val="0030557A"/>
    <w:rsid w:val="003055DA"/>
    <w:rsid w:val="00306131"/>
    <w:rsid w:val="0030619B"/>
    <w:rsid w:val="003066C7"/>
    <w:rsid w:val="00306DF7"/>
    <w:rsid w:val="0030755B"/>
    <w:rsid w:val="00307A8A"/>
    <w:rsid w:val="00307BA1"/>
    <w:rsid w:val="00307D2A"/>
    <w:rsid w:val="0031068F"/>
    <w:rsid w:val="00311702"/>
    <w:rsid w:val="00311C91"/>
    <w:rsid w:val="00311E82"/>
    <w:rsid w:val="00312546"/>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1161"/>
    <w:rsid w:val="00331751"/>
    <w:rsid w:val="00331D5C"/>
    <w:rsid w:val="0033360D"/>
    <w:rsid w:val="00334272"/>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C26"/>
    <w:rsid w:val="00366D00"/>
    <w:rsid w:val="00367004"/>
    <w:rsid w:val="00367D1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319"/>
    <w:rsid w:val="00384F09"/>
    <w:rsid w:val="00385BF0"/>
    <w:rsid w:val="003862F4"/>
    <w:rsid w:val="00386586"/>
    <w:rsid w:val="0038661D"/>
    <w:rsid w:val="003877DD"/>
    <w:rsid w:val="003879CB"/>
    <w:rsid w:val="00387BE4"/>
    <w:rsid w:val="00390339"/>
    <w:rsid w:val="00390500"/>
    <w:rsid w:val="00390869"/>
    <w:rsid w:val="003917D4"/>
    <w:rsid w:val="00391E29"/>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BF4"/>
    <w:rsid w:val="003A2223"/>
    <w:rsid w:val="003A2294"/>
    <w:rsid w:val="003A28F9"/>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698"/>
    <w:rsid w:val="003C2702"/>
    <w:rsid w:val="003C29B0"/>
    <w:rsid w:val="003C4EB0"/>
    <w:rsid w:val="003C5275"/>
    <w:rsid w:val="003C5889"/>
    <w:rsid w:val="003C5B29"/>
    <w:rsid w:val="003C67EF"/>
    <w:rsid w:val="003C776F"/>
    <w:rsid w:val="003C7806"/>
    <w:rsid w:val="003D05D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6A81"/>
    <w:rsid w:val="003D7B96"/>
    <w:rsid w:val="003D7E2C"/>
    <w:rsid w:val="003E045C"/>
    <w:rsid w:val="003E15FA"/>
    <w:rsid w:val="003E1DC6"/>
    <w:rsid w:val="003E20C0"/>
    <w:rsid w:val="003E2466"/>
    <w:rsid w:val="003E2BA5"/>
    <w:rsid w:val="003E2EC0"/>
    <w:rsid w:val="003E3DEB"/>
    <w:rsid w:val="003E484C"/>
    <w:rsid w:val="003E4B33"/>
    <w:rsid w:val="003E4E67"/>
    <w:rsid w:val="003E4EC8"/>
    <w:rsid w:val="003E538B"/>
    <w:rsid w:val="003E55E4"/>
    <w:rsid w:val="003E5CBC"/>
    <w:rsid w:val="003E6279"/>
    <w:rsid w:val="003E64D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8EF"/>
    <w:rsid w:val="00400A26"/>
    <w:rsid w:val="00400C2A"/>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6727"/>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9F"/>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46E"/>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BA1"/>
    <w:rsid w:val="00437E41"/>
    <w:rsid w:val="00440479"/>
    <w:rsid w:val="00440AF3"/>
    <w:rsid w:val="004414D2"/>
    <w:rsid w:val="0044197A"/>
    <w:rsid w:val="00441A92"/>
    <w:rsid w:val="00441F1E"/>
    <w:rsid w:val="0044221C"/>
    <w:rsid w:val="0044236F"/>
    <w:rsid w:val="00442A73"/>
    <w:rsid w:val="00442A92"/>
    <w:rsid w:val="004431F0"/>
    <w:rsid w:val="00443897"/>
    <w:rsid w:val="00443C95"/>
    <w:rsid w:val="00444528"/>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2A5A"/>
    <w:rsid w:val="004734D0"/>
    <w:rsid w:val="00473956"/>
    <w:rsid w:val="0047406C"/>
    <w:rsid w:val="00474D56"/>
    <w:rsid w:val="00474E3F"/>
    <w:rsid w:val="00475048"/>
    <w:rsid w:val="00475088"/>
    <w:rsid w:val="004752C3"/>
    <w:rsid w:val="00475550"/>
    <w:rsid w:val="0047556B"/>
    <w:rsid w:val="00476111"/>
    <w:rsid w:val="004765A8"/>
    <w:rsid w:val="004767AA"/>
    <w:rsid w:val="00476AA3"/>
    <w:rsid w:val="0047704A"/>
    <w:rsid w:val="00477119"/>
    <w:rsid w:val="004771E3"/>
    <w:rsid w:val="00477344"/>
    <w:rsid w:val="00477768"/>
    <w:rsid w:val="00477843"/>
    <w:rsid w:val="004778B7"/>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6142"/>
    <w:rsid w:val="00486E14"/>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776"/>
    <w:rsid w:val="004D1AE5"/>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AFC"/>
    <w:rsid w:val="004D6BC7"/>
    <w:rsid w:val="004D6C2E"/>
    <w:rsid w:val="004D7EBD"/>
    <w:rsid w:val="004E053C"/>
    <w:rsid w:val="004E0C13"/>
    <w:rsid w:val="004E0E35"/>
    <w:rsid w:val="004E143B"/>
    <w:rsid w:val="004E1E06"/>
    <w:rsid w:val="004E1E8E"/>
    <w:rsid w:val="004E1EA1"/>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25A"/>
    <w:rsid w:val="00503791"/>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2E42"/>
    <w:rsid w:val="005134CA"/>
    <w:rsid w:val="0051366B"/>
    <w:rsid w:val="0051368A"/>
    <w:rsid w:val="00513918"/>
    <w:rsid w:val="0051395B"/>
    <w:rsid w:val="00513E63"/>
    <w:rsid w:val="0051452E"/>
    <w:rsid w:val="00514547"/>
    <w:rsid w:val="005145C8"/>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456"/>
    <w:rsid w:val="005438CF"/>
    <w:rsid w:val="00543B58"/>
    <w:rsid w:val="005440EF"/>
    <w:rsid w:val="005447C9"/>
    <w:rsid w:val="00544D95"/>
    <w:rsid w:val="00545608"/>
    <w:rsid w:val="005464FC"/>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D"/>
    <w:rsid w:val="00575A7E"/>
    <w:rsid w:val="00575C2F"/>
    <w:rsid w:val="0057664C"/>
    <w:rsid w:val="00576BBA"/>
    <w:rsid w:val="00577C75"/>
    <w:rsid w:val="00577CD8"/>
    <w:rsid w:val="00580239"/>
    <w:rsid w:val="00581A57"/>
    <w:rsid w:val="005826CD"/>
    <w:rsid w:val="005826D4"/>
    <w:rsid w:val="00582809"/>
    <w:rsid w:val="005838DE"/>
    <w:rsid w:val="00583E43"/>
    <w:rsid w:val="005844FB"/>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5E5"/>
    <w:rsid w:val="0059779B"/>
    <w:rsid w:val="005A011C"/>
    <w:rsid w:val="005A035E"/>
    <w:rsid w:val="005A0950"/>
    <w:rsid w:val="005A1B5A"/>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144"/>
    <w:rsid w:val="005B6540"/>
    <w:rsid w:val="005B6F83"/>
    <w:rsid w:val="005B6FC5"/>
    <w:rsid w:val="005B7CC9"/>
    <w:rsid w:val="005C0A0D"/>
    <w:rsid w:val="005C1634"/>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66E"/>
    <w:rsid w:val="005E5B81"/>
    <w:rsid w:val="005E5E4B"/>
    <w:rsid w:val="005E5F95"/>
    <w:rsid w:val="005E634A"/>
    <w:rsid w:val="005E64FA"/>
    <w:rsid w:val="005E670F"/>
    <w:rsid w:val="005E71BF"/>
    <w:rsid w:val="005E7B83"/>
    <w:rsid w:val="005F02B4"/>
    <w:rsid w:val="005F07D3"/>
    <w:rsid w:val="005F0B24"/>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7795"/>
    <w:rsid w:val="0062051E"/>
    <w:rsid w:val="006205C3"/>
    <w:rsid w:val="00620A71"/>
    <w:rsid w:val="00620D4A"/>
    <w:rsid w:val="00620D80"/>
    <w:rsid w:val="00620F39"/>
    <w:rsid w:val="00621138"/>
    <w:rsid w:val="006223C9"/>
    <w:rsid w:val="006226DC"/>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366C"/>
    <w:rsid w:val="00633B09"/>
    <w:rsid w:val="0063418A"/>
    <w:rsid w:val="006343FC"/>
    <w:rsid w:val="006346C6"/>
    <w:rsid w:val="006346DE"/>
    <w:rsid w:val="00634F49"/>
    <w:rsid w:val="00635082"/>
    <w:rsid w:val="00635093"/>
    <w:rsid w:val="006352A2"/>
    <w:rsid w:val="006355CA"/>
    <w:rsid w:val="00635DE0"/>
    <w:rsid w:val="00636398"/>
    <w:rsid w:val="00636471"/>
    <w:rsid w:val="006368D3"/>
    <w:rsid w:val="00636A3D"/>
    <w:rsid w:val="006377EC"/>
    <w:rsid w:val="006401DC"/>
    <w:rsid w:val="006409F9"/>
    <w:rsid w:val="00640AAA"/>
    <w:rsid w:val="0064151F"/>
    <w:rsid w:val="00641533"/>
    <w:rsid w:val="00641CF5"/>
    <w:rsid w:val="00641D12"/>
    <w:rsid w:val="00641FAE"/>
    <w:rsid w:val="0064208D"/>
    <w:rsid w:val="00642292"/>
    <w:rsid w:val="006429EF"/>
    <w:rsid w:val="00642AB8"/>
    <w:rsid w:val="00642C00"/>
    <w:rsid w:val="006433D3"/>
    <w:rsid w:val="00643475"/>
    <w:rsid w:val="0064356D"/>
    <w:rsid w:val="00643671"/>
    <w:rsid w:val="00643687"/>
    <w:rsid w:val="0064396A"/>
    <w:rsid w:val="006445BF"/>
    <w:rsid w:val="00644637"/>
    <w:rsid w:val="006447F8"/>
    <w:rsid w:val="00644BE6"/>
    <w:rsid w:val="00645182"/>
    <w:rsid w:val="00645B88"/>
    <w:rsid w:val="00646211"/>
    <w:rsid w:val="0064624E"/>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55EE"/>
    <w:rsid w:val="00665AB3"/>
    <w:rsid w:val="00667AA4"/>
    <w:rsid w:val="00667EE7"/>
    <w:rsid w:val="00667F8D"/>
    <w:rsid w:val="00670661"/>
    <w:rsid w:val="00670922"/>
    <w:rsid w:val="00670B97"/>
    <w:rsid w:val="00670BE1"/>
    <w:rsid w:val="0067114E"/>
    <w:rsid w:val="00671910"/>
    <w:rsid w:val="00671C20"/>
    <w:rsid w:val="00671F79"/>
    <w:rsid w:val="0067218F"/>
    <w:rsid w:val="00672252"/>
    <w:rsid w:val="006722D4"/>
    <w:rsid w:val="006731B9"/>
    <w:rsid w:val="00673509"/>
    <w:rsid w:val="00673878"/>
    <w:rsid w:val="00673DCC"/>
    <w:rsid w:val="006741F2"/>
    <w:rsid w:val="00674CC3"/>
    <w:rsid w:val="0067510F"/>
    <w:rsid w:val="00675A50"/>
    <w:rsid w:val="00675C72"/>
    <w:rsid w:val="00676AD6"/>
    <w:rsid w:val="00676D66"/>
    <w:rsid w:val="006771F9"/>
    <w:rsid w:val="00677302"/>
    <w:rsid w:val="00677504"/>
    <w:rsid w:val="006776D7"/>
    <w:rsid w:val="00677A20"/>
    <w:rsid w:val="00680143"/>
    <w:rsid w:val="00681003"/>
    <w:rsid w:val="0068128B"/>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24D"/>
    <w:rsid w:val="006916B0"/>
    <w:rsid w:val="00693239"/>
    <w:rsid w:val="00693400"/>
    <w:rsid w:val="00693721"/>
    <w:rsid w:val="006948EC"/>
    <w:rsid w:val="00695F3B"/>
    <w:rsid w:val="00695FC2"/>
    <w:rsid w:val="00696078"/>
    <w:rsid w:val="00696949"/>
    <w:rsid w:val="00697052"/>
    <w:rsid w:val="006A174C"/>
    <w:rsid w:val="006A1930"/>
    <w:rsid w:val="006A24C1"/>
    <w:rsid w:val="006A2F39"/>
    <w:rsid w:val="006A3B82"/>
    <w:rsid w:val="006A3C6E"/>
    <w:rsid w:val="006A404C"/>
    <w:rsid w:val="006A40D6"/>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B07D6"/>
    <w:rsid w:val="006B0B64"/>
    <w:rsid w:val="006B0E23"/>
    <w:rsid w:val="006B14FA"/>
    <w:rsid w:val="006B1816"/>
    <w:rsid w:val="006B2099"/>
    <w:rsid w:val="006B230F"/>
    <w:rsid w:val="006B24C8"/>
    <w:rsid w:val="006B2D47"/>
    <w:rsid w:val="006B37D8"/>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10C0"/>
    <w:rsid w:val="006C10CA"/>
    <w:rsid w:val="006C143C"/>
    <w:rsid w:val="006C1A19"/>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5C5C"/>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4F9B"/>
    <w:rsid w:val="00715077"/>
    <w:rsid w:val="007150FA"/>
    <w:rsid w:val="007156A6"/>
    <w:rsid w:val="007156F6"/>
    <w:rsid w:val="00715733"/>
    <w:rsid w:val="00715B9A"/>
    <w:rsid w:val="00715CAF"/>
    <w:rsid w:val="0071628D"/>
    <w:rsid w:val="007173C9"/>
    <w:rsid w:val="00717DCE"/>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B74"/>
    <w:rsid w:val="00753F72"/>
    <w:rsid w:val="0075458A"/>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2"/>
    <w:rsid w:val="00772F7E"/>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3E"/>
    <w:rsid w:val="00792078"/>
    <w:rsid w:val="0079209B"/>
    <w:rsid w:val="007925EA"/>
    <w:rsid w:val="007927FE"/>
    <w:rsid w:val="00793CD8"/>
    <w:rsid w:val="00793DC8"/>
    <w:rsid w:val="00794646"/>
    <w:rsid w:val="0079498B"/>
    <w:rsid w:val="007956A6"/>
    <w:rsid w:val="007959FB"/>
    <w:rsid w:val="00795C92"/>
    <w:rsid w:val="00796231"/>
    <w:rsid w:val="00796286"/>
    <w:rsid w:val="00796CAF"/>
    <w:rsid w:val="00797B4A"/>
    <w:rsid w:val="00797C75"/>
    <w:rsid w:val="007A05B9"/>
    <w:rsid w:val="007A0B89"/>
    <w:rsid w:val="007A0FBF"/>
    <w:rsid w:val="007A1977"/>
    <w:rsid w:val="007A1A08"/>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B77C1"/>
    <w:rsid w:val="007C05DD"/>
    <w:rsid w:val="007C0B81"/>
    <w:rsid w:val="007C0EAF"/>
    <w:rsid w:val="007C29CA"/>
    <w:rsid w:val="007C3817"/>
    <w:rsid w:val="007C3D18"/>
    <w:rsid w:val="007C4975"/>
    <w:rsid w:val="007C4980"/>
    <w:rsid w:val="007C4C15"/>
    <w:rsid w:val="007C4C99"/>
    <w:rsid w:val="007C5260"/>
    <w:rsid w:val="007C549B"/>
    <w:rsid w:val="007C5594"/>
    <w:rsid w:val="007C5DFC"/>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293F"/>
    <w:rsid w:val="007D3035"/>
    <w:rsid w:val="007D3102"/>
    <w:rsid w:val="007D318A"/>
    <w:rsid w:val="007D4683"/>
    <w:rsid w:val="007D4EE8"/>
    <w:rsid w:val="007D5901"/>
    <w:rsid w:val="007D607D"/>
    <w:rsid w:val="007D6887"/>
    <w:rsid w:val="007D6E99"/>
    <w:rsid w:val="007D7526"/>
    <w:rsid w:val="007D778D"/>
    <w:rsid w:val="007D792D"/>
    <w:rsid w:val="007D7C6C"/>
    <w:rsid w:val="007D7CCC"/>
    <w:rsid w:val="007D7DCF"/>
    <w:rsid w:val="007E015B"/>
    <w:rsid w:val="007E0851"/>
    <w:rsid w:val="007E0BDD"/>
    <w:rsid w:val="007E104A"/>
    <w:rsid w:val="007E14E2"/>
    <w:rsid w:val="007E1673"/>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B1D"/>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6B50"/>
    <w:rsid w:val="007F7230"/>
    <w:rsid w:val="00800E95"/>
    <w:rsid w:val="00801754"/>
    <w:rsid w:val="00802800"/>
    <w:rsid w:val="008028BA"/>
    <w:rsid w:val="00802949"/>
    <w:rsid w:val="00802B13"/>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3BA5"/>
    <w:rsid w:val="0081414D"/>
    <w:rsid w:val="008144EF"/>
    <w:rsid w:val="0081483C"/>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2B2"/>
    <w:rsid w:val="00825C42"/>
    <w:rsid w:val="00825D25"/>
    <w:rsid w:val="00825D85"/>
    <w:rsid w:val="00826C88"/>
    <w:rsid w:val="00826E60"/>
    <w:rsid w:val="00827BA3"/>
    <w:rsid w:val="00827C68"/>
    <w:rsid w:val="00827D6F"/>
    <w:rsid w:val="00830815"/>
    <w:rsid w:val="00830FC5"/>
    <w:rsid w:val="00831A02"/>
    <w:rsid w:val="00831D11"/>
    <w:rsid w:val="008327B2"/>
    <w:rsid w:val="00833DDD"/>
    <w:rsid w:val="00833ED5"/>
    <w:rsid w:val="00834025"/>
    <w:rsid w:val="008349F9"/>
    <w:rsid w:val="008355DA"/>
    <w:rsid w:val="0083588A"/>
    <w:rsid w:val="0083657B"/>
    <w:rsid w:val="008376AC"/>
    <w:rsid w:val="008412EA"/>
    <w:rsid w:val="008416E6"/>
    <w:rsid w:val="008416F5"/>
    <w:rsid w:val="00842A07"/>
    <w:rsid w:val="00842F28"/>
    <w:rsid w:val="008431E0"/>
    <w:rsid w:val="00843779"/>
    <w:rsid w:val="008444E8"/>
    <w:rsid w:val="00844B85"/>
    <w:rsid w:val="00844E80"/>
    <w:rsid w:val="008454A2"/>
    <w:rsid w:val="00845754"/>
    <w:rsid w:val="00846FE7"/>
    <w:rsid w:val="0084712D"/>
    <w:rsid w:val="00847945"/>
    <w:rsid w:val="00847CF6"/>
    <w:rsid w:val="00850135"/>
    <w:rsid w:val="008509F7"/>
    <w:rsid w:val="00852292"/>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470D"/>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669"/>
    <w:rsid w:val="008929E7"/>
    <w:rsid w:val="00892F30"/>
    <w:rsid w:val="00893321"/>
    <w:rsid w:val="008946F4"/>
    <w:rsid w:val="00894A88"/>
    <w:rsid w:val="00895386"/>
    <w:rsid w:val="00895A0B"/>
    <w:rsid w:val="00895BFF"/>
    <w:rsid w:val="00895EAC"/>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4B8"/>
    <w:rsid w:val="008A46E5"/>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A9"/>
    <w:rsid w:val="008F11FD"/>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1D55"/>
    <w:rsid w:val="009021B7"/>
    <w:rsid w:val="00902350"/>
    <w:rsid w:val="009024DE"/>
    <w:rsid w:val="0090291E"/>
    <w:rsid w:val="0090336B"/>
    <w:rsid w:val="009034C8"/>
    <w:rsid w:val="009038B8"/>
    <w:rsid w:val="00904971"/>
    <w:rsid w:val="009050D7"/>
    <w:rsid w:val="009053AA"/>
    <w:rsid w:val="00905528"/>
    <w:rsid w:val="00905A59"/>
    <w:rsid w:val="00906939"/>
    <w:rsid w:val="00907502"/>
    <w:rsid w:val="009075B7"/>
    <w:rsid w:val="00907D0C"/>
    <w:rsid w:val="00910245"/>
    <w:rsid w:val="00910A74"/>
    <w:rsid w:val="00910B7D"/>
    <w:rsid w:val="009118A7"/>
    <w:rsid w:val="00911DFB"/>
    <w:rsid w:val="00912669"/>
    <w:rsid w:val="0091271D"/>
    <w:rsid w:val="00912741"/>
    <w:rsid w:val="00912757"/>
    <w:rsid w:val="009133EC"/>
    <w:rsid w:val="009136C8"/>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517"/>
    <w:rsid w:val="009267FB"/>
    <w:rsid w:val="00926B84"/>
    <w:rsid w:val="00926C12"/>
    <w:rsid w:val="0092719B"/>
    <w:rsid w:val="0093015B"/>
    <w:rsid w:val="009305EA"/>
    <w:rsid w:val="00930BD7"/>
    <w:rsid w:val="00930C37"/>
    <w:rsid w:val="009311B7"/>
    <w:rsid w:val="00931674"/>
    <w:rsid w:val="00931BD9"/>
    <w:rsid w:val="00932336"/>
    <w:rsid w:val="0093233C"/>
    <w:rsid w:val="00932637"/>
    <w:rsid w:val="0093370E"/>
    <w:rsid w:val="00933A9A"/>
    <w:rsid w:val="00934019"/>
    <w:rsid w:val="009341BA"/>
    <w:rsid w:val="00934778"/>
    <w:rsid w:val="00934C29"/>
    <w:rsid w:val="00934D5E"/>
    <w:rsid w:val="00934E24"/>
    <w:rsid w:val="00934EE3"/>
    <w:rsid w:val="00934EF8"/>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62EC"/>
    <w:rsid w:val="009A6A61"/>
    <w:rsid w:val="009A74C6"/>
    <w:rsid w:val="009A7541"/>
    <w:rsid w:val="009A774F"/>
    <w:rsid w:val="009A782A"/>
    <w:rsid w:val="009A7FCF"/>
    <w:rsid w:val="009B04A9"/>
    <w:rsid w:val="009B06CF"/>
    <w:rsid w:val="009B0F4E"/>
    <w:rsid w:val="009B0F9A"/>
    <w:rsid w:val="009B1126"/>
    <w:rsid w:val="009B1F30"/>
    <w:rsid w:val="009B20D4"/>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C0646"/>
    <w:rsid w:val="009C0BA6"/>
    <w:rsid w:val="009C17AC"/>
    <w:rsid w:val="009C17E5"/>
    <w:rsid w:val="009C1CB3"/>
    <w:rsid w:val="009C1E65"/>
    <w:rsid w:val="009C2317"/>
    <w:rsid w:val="009C28E2"/>
    <w:rsid w:val="009C30E8"/>
    <w:rsid w:val="009C403E"/>
    <w:rsid w:val="009C5222"/>
    <w:rsid w:val="009C53ED"/>
    <w:rsid w:val="009C5858"/>
    <w:rsid w:val="009C5CB2"/>
    <w:rsid w:val="009C5D6D"/>
    <w:rsid w:val="009C5DD3"/>
    <w:rsid w:val="009C66C6"/>
    <w:rsid w:val="009C701E"/>
    <w:rsid w:val="009C75AB"/>
    <w:rsid w:val="009C7FE0"/>
    <w:rsid w:val="009D156E"/>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5CF8"/>
    <w:rsid w:val="009E75CE"/>
    <w:rsid w:val="009E7AEF"/>
    <w:rsid w:val="009F0226"/>
    <w:rsid w:val="009F03FE"/>
    <w:rsid w:val="009F04A0"/>
    <w:rsid w:val="009F08F3"/>
    <w:rsid w:val="009F09AD"/>
    <w:rsid w:val="009F0B5D"/>
    <w:rsid w:val="009F16F8"/>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1B17"/>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1C6D"/>
    <w:rsid w:val="00A22005"/>
    <w:rsid w:val="00A2239A"/>
    <w:rsid w:val="00A228BD"/>
    <w:rsid w:val="00A229FA"/>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47E9B"/>
    <w:rsid w:val="00A5071C"/>
    <w:rsid w:val="00A50AC1"/>
    <w:rsid w:val="00A50C42"/>
    <w:rsid w:val="00A50C86"/>
    <w:rsid w:val="00A511F1"/>
    <w:rsid w:val="00A52AA6"/>
    <w:rsid w:val="00A52ADC"/>
    <w:rsid w:val="00A52E1D"/>
    <w:rsid w:val="00A536C2"/>
    <w:rsid w:val="00A5383A"/>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5EF5"/>
    <w:rsid w:val="00A761D4"/>
    <w:rsid w:val="00A76593"/>
    <w:rsid w:val="00A767AA"/>
    <w:rsid w:val="00A76A03"/>
    <w:rsid w:val="00A7730D"/>
    <w:rsid w:val="00A77EC4"/>
    <w:rsid w:val="00A802BA"/>
    <w:rsid w:val="00A805DD"/>
    <w:rsid w:val="00A80813"/>
    <w:rsid w:val="00A81F3B"/>
    <w:rsid w:val="00A82158"/>
    <w:rsid w:val="00A838B0"/>
    <w:rsid w:val="00A83D48"/>
    <w:rsid w:val="00A8426C"/>
    <w:rsid w:val="00A843A8"/>
    <w:rsid w:val="00A84890"/>
    <w:rsid w:val="00A84D6B"/>
    <w:rsid w:val="00A8555A"/>
    <w:rsid w:val="00A85AD2"/>
    <w:rsid w:val="00A85D99"/>
    <w:rsid w:val="00A8611D"/>
    <w:rsid w:val="00A865AF"/>
    <w:rsid w:val="00A86750"/>
    <w:rsid w:val="00A86D60"/>
    <w:rsid w:val="00A87490"/>
    <w:rsid w:val="00A87E69"/>
    <w:rsid w:val="00A908AA"/>
    <w:rsid w:val="00A91428"/>
    <w:rsid w:val="00A91F4A"/>
    <w:rsid w:val="00A9218C"/>
    <w:rsid w:val="00A92879"/>
    <w:rsid w:val="00A92B44"/>
    <w:rsid w:val="00A92BEC"/>
    <w:rsid w:val="00A93EA4"/>
    <w:rsid w:val="00A9407D"/>
    <w:rsid w:val="00A9442A"/>
    <w:rsid w:val="00A94476"/>
    <w:rsid w:val="00A94CA8"/>
    <w:rsid w:val="00A95961"/>
    <w:rsid w:val="00A95A4E"/>
    <w:rsid w:val="00A96417"/>
    <w:rsid w:val="00A96AE1"/>
    <w:rsid w:val="00A96E1E"/>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27"/>
    <w:rsid w:val="00AA5BFC"/>
    <w:rsid w:val="00AA5D7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6248"/>
    <w:rsid w:val="00AB655E"/>
    <w:rsid w:val="00AB68F8"/>
    <w:rsid w:val="00AB6AF7"/>
    <w:rsid w:val="00AB6BEF"/>
    <w:rsid w:val="00AB6ECE"/>
    <w:rsid w:val="00AB7006"/>
    <w:rsid w:val="00AB77AB"/>
    <w:rsid w:val="00AB7937"/>
    <w:rsid w:val="00AB7FD2"/>
    <w:rsid w:val="00AC007F"/>
    <w:rsid w:val="00AC207A"/>
    <w:rsid w:val="00AC2683"/>
    <w:rsid w:val="00AC2ECD"/>
    <w:rsid w:val="00AC3119"/>
    <w:rsid w:val="00AC3624"/>
    <w:rsid w:val="00AC4836"/>
    <w:rsid w:val="00AC49FB"/>
    <w:rsid w:val="00AC4CB8"/>
    <w:rsid w:val="00AC4DEB"/>
    <w:rsid w:val="00AC52FC"/>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63AB"/>
    <w:rsid w:val="00AE759C"/>
    <w:rsid w:val="00AE770A"/>
    <w:rsid w:val="00AF0508"/>
    <w:rsid w:val="00AF098B"/>
    <w:rsid w:val="00AF0A90"/>
    <w:rsid w:val="00AF1002"/>
    <w:rsid w:val="00AF11C2"/>
    <w:rsid w:val="00AF130C"/>
    <w:rsid w:val="00AF1C5D"/>
    <w:rsid w:val="00AF1CCC"/>
    <w:rsid w:val="00AF263D"/>
    <w:rsid w:val="00AF2A13"/>
    <w:rsid w:val="00AF2B22"/>
    <w:rsid w:val="00AF2C28"/>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9AE"/>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94A"/>
    <w:rsid w:val="00B34BAC"/>
    <w:rsid w:val="00B34C44"/>
    <w:rsid w:val="00B359ED"/>
    <w:rsid w:val="00B36940"/>
    <w:rsid w:val="00B372AA"/>
    <w:rsid w:val="00B37595"/>
    <w:rsid w:val="00B375E8"/>
    <w:rsid w:val="00B37B0C"/>
    <w:rsid w:val="00B40445"/>
    <w:rsid w:val="00B413CD"/>
    <w:rsid w:val="00B41888"/>
    <w:rsid w:val="00B419A4"/>
    <w:rsid w:val="00B422E5"/>
    <w:rsid w:val="00B42E1A"/>
    <w:rsid w:val="00B42FC7"/>
    <w:rsid w:val="00B430A4"/>
    <w:rsid w:val="00B43805"/>
    <w:rsid w:val="00B439A9"/>
    <w:rsid w:val="00B43A45"/>
    <w:rsid w:val="00B43F10"/>
    <w:rsid w:val="00B44AF7"/>
    <w:rsid w:val="00B45193"/>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522"/>
    <w:rsid w:val="00B64745"/>
    <w:rsid w:val="00B64EBC"/>
    <w:rsid w:val="00B652D2"/>
    <w:rsid w:val="00B653F2"/>
    <w:rsid w:val="00B65D51"/>
    <w:rsid w:val="00B66359"/>
    <w:rsid w:val="00B664C7"/>
    <w:rsid w:val="00B67F50"/>
    <w:rsid w:val="00B7062D"/>
    <w:rsid w:val="00B708AB"/>
    <w:rsid w:val="00B70B53"/>
    <w:rsid w:val="00B71FAA"/>
    <w:rsid w:val="00B72361"/>
    <w:rsid w:val="00B72422"/>
    <w:rsid w:val="00B72C6A"/>
    <w:rsid w:val="00B730C1"/>
    <w:rsid w:val="00B7321D"/>
    <w:rsid w:val="00B732C4"/>
    <w:rsid w:val="00B73748"/>
    <w:rsid w:val="00B738C2"/>
    <w:rsid w:val="00B739F6"/>
    <w:rsid w:val="00B740C8"/>
    <w:rsid w:val="00B74144"/>
    <w:rsid w:val="00B75978"/>
    <w:rsid w:val="00B763C2"/>
    <w:rsid w:val="00B76C86"/>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846"/>
    <w:rsid w:val="00BB3A60"/>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5AD"/>
    <w:rsid w:val="00BC3B53"/>
    <w:rsid w:val="00BC3F27"/>
    <w:rsid w:val="00BC4197"/>
    <w:rsid w:val="00BC43CB"/>
    <w:rsid w:val="00BC4D2E"/>
    <w:rsid w:val="00BC4F1A"/>
    <w:rsid w:val="00BC56F8"/>
    <w:rsid w:val="00BC58FD"/>
    <w:rsid w:val="00BC5A67"/>
    <w:rsid w:val="00BC5E47"/>
    <w:rsid w:val="00BC637F"/>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CDB"/>
    <w:rsid w:val="00BD5F1A"/>
    <w:rsid w:val="00BD6423"/>
    <w:rsid w:val="00BD6EA1"/>
    <w:rsid w:val="00BD7558"/>
    <w:rsid w:val="00BD7D5A"/>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2558"/>
    <w:rsid w:val="00BF3279"/>
    <w:rsid w:val="00BF3810"/>
    <w:rsid w:val="00BF3A4B"/>
    <w:rsid w:val="00BF3C7F"/>
    <w:rsid w:val="00BF3E4F"/>
    <w:rsid w:val="00BF4172"/>
    <w:rsid w:val="00BF476D"/>
    <w:rsid w:val="00BF48DC"/>
    <w:rsid w:val="00BF4CAF"/>
    <w:rsid w:val="00BF555F"/>
    <w:rsid w:val="00BF576C"/>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3C4"/>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DB"/>
    <w:rsid w:val="00C15CE7"/>
    <w:rsid w:val="00C20E12"/>
    <w:rsid w:val="00C212D6"/>
    <w:rsid w:val="00C212D8"/>
    <w:rsid w:val="00C21E71"/>
    <w:rsid w:val="00C2244B"/>
    <w:rsid w:val="00C22DD5"/>
    <w:rsid w:val="00C23725"/>
    <w:rsid w:val="00C23922"/>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1779"/>
    <w:rsid w:val="00C41C4E"/>
    <w:rsid w:val="00C41C50"/>
    <w:rsid w:val="00C42038"/>
    <w:rsid w:val="00C433E8"/>
    <w:rsid w:val="00C43E8F"/>
    <w:rsid w:val="00C44384"/>
    <w:rsid w:val="00C452C8"/>
    <w:rsid w:val="00C45865"/>
    <w:rsid w:val="00C45DA9"/>
    <w:rsid w:val="00C4620E"/>
    <w:rsid w:val="00C4681B"/>
    <w:rsid w:val="00C46BBF"/>
    <w:rsid w:val="00C46DA4"/>
    <w:rsid w:val="00C47135"/>
    <w:rsid w:val="00C501E8"/>
    <w:rsid w:val="00C50624"/>
    <w:rsid w:val="00C51145"/>
    <w:rsid w:val="00C516E0"/>
    <w:rsid w:val="00C51E42"/>
    <w:rsid w:val="00C52E45"/>
    <w:rsid w:val="00C52FB3"/>
    <w:rsid w:val="00C53803"/>
    <w:rsid w:val="00C541BE"/>
    <w:rsid w:val="00C54517"/>
    <w:rsid w:val="00C54696"/>
    <w:rsid w:val="00C54995"/>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161"/>
    <w:rsid w:val="00C81568"/>
    <w:rsid w:val="00C81BF0"/>
    <w:rsid w:val="00C822DB"/>
    <w:rsid w:val="00C82B2D"/>
    <w:rsid w:val="00C83478"/>
    <w:rsid w:val="00C84473"/>
    <w:rsid w:val="00C846B7"/>
    <w:rsid w:val="00C8522C"/>
    <w:rsid w:val="00C85924"/>
    <w:rsid w:val="00C85AA0"/>
    <w:rsid w:val="00C860E9"/>
    <w:rsid w:val="00C86F1C"/>
    <w:rsid w:val="00C8774B"/>
    <w:rsid w:val="00C877B3"/>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1E4"/>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2DA"/>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3E34"/>
    <w:rsid w:val="00CD4252"/>
    <w:rsid w:val="00CD4424"/>
    <w:rsid w:val="00CD4BCD"/>
    <w:rsid w:val="00CD4EB6"/>
    <w:rsid w:val="00CD5493"/>
    <w:rsid w:val="00CD5538"/>
    <w:rsid w:val="00CD6181"/>
    <w:rsid w:val="00CD64DB"/>
    <w:rsid w:val="00CD7A07"/>
    <w:rsid w:val="00CD7AA6"/>
    <w:rsid w:val="00CD7B2E"/>
    <w:rsid w:val="00CD7B87"/>
    <w:rsid w:val="00CE0404"/>
    <w:rsid w:val="00CE0424"/>
    <w:rsid w:val="00CE05CF"/>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09D"/>
    <w:rsid w:val="00CE6231"/>
    <w:rsid w:val="00CE6539"/>
    <w:rsid w:val="00CE72BF"/>
    <w:rsid w:val="00CE7561"/>
    <w:rsid w:val="00CE756C"/>
    <w:rsid w:val="00CE7832"/>
    <w:rsid w:val="00CE7E19"/>
    <w:rsid w:val="00CE7F71"/>
    <w:rsid w:val="00CF03B3"/>
    <w:rsid w:val="00CF1354"/>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6CA"/>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2E4"/>
    <w:rsid w:val="00D4253D"/>
    <w:rsid w:val="00D42CAB"/>
    <w:rsid w:val="00D42EFC"/>
    <w:rsid w:val="00D4302B"/>
    <w:rsid w:val="00D4318F"/>
    <w:rsid w:val="00D438BF"/>
    <w:rsid w:val="00D43E6C"/>
    <w:rsid w:val="00D43E89"/>
    <w:rsid w:val="00D440F8"/>
    <w:rsid w:val="00D4507B"/>
    <w:rsid w:val="00D45D57"/>
    <w:rsid w:val="00D4760B"/>
    <w:rsid w:val="00D47904"/>
    <w:rsid w:val="00D47E17"/>
    <w:rsid w:val="00D5028F"/>
    <w:rsid w:val="00D50409"/>
    <w:rsid w:val="00D50AB5"/>
    <w:rsid w:val="00D50EFF"/>
    <w:rsid w:val="00D5141A"/>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4450"/>
    <w:rsid w:val="00D652B5"/>
    <w:rsid w:val="00D65796"/>
    <w:rsid w:val="00D658E5"/>
    <w:rsid w:val="00D65DB1"/>
    <w:rsid w:val="00D66155"/>
    <w:rsid w:val="00D70821"/>
    <w:rsid w:val="00D708B0"/>
    <w:rsid w:val="00D70A1B"/>
    <w:rsid w:val="00D70A8C"/>
    <w:rsid w:val="00D720EE"/>
    <w:rsid w:val="00D72619"/>
    <w:rsid w:val="00D7275A"/>
    <w:rsid w:val="00D727A5"/>
    <w:rsid w:val="00D72FCF"/>
    <w:rsid w:val="00D74B24"/>
    <w:rsid w:val="00D74E77"/>
    <w:rsid w:val="00D74EF9"/>
    <w:rsid w:val="00D7558A"/>
    <w:rsid w:val="00D7572A"/>
    <w:rsid w:val="00D759A0"/>
    <w:rsid w:val="00D75F24"/>
    <w:rsid w:val="00D76C14"/>
    <w:rsid w:val="00D76CDC"/>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20C"/>
    <w:rsid w:val="00D9453C"/>
    <w:rsid w:val="00D95C9D"/>
    <w:rsid w:val="00D96160"/>
    <w:rsid w:val="00D96397"/>
    <w:rsid w:val="00D96BEA"/>
    <w:rsid w:val="00D96C0C"/>
    <w:rsid w:val="00DA08DA"/>
    <w:rsid w:val="00DA0AD9"/>
    <w:rsid w:val="00DA0EF7"/>
    <w:rsid w:val="00DA1B30"/>
    <w:rsid w:val="00DA21B6"/>
    <w:rsid w:val="00DA249D"/>
    <w:rsid w:val="00DA2FE4"/>
    <w:rsid w:val="00DA305E"/>
    <w:rsid w:val="00DA33E2"/>
    <w:rsid w:val="00DA3C91"/>
    <w:rsid w:val="00DA5001"/>
    <w:rsid w:val="00DA5417"/>
    <w:rsid w:val="00DA5482"/>
    <w:rsid w:val="00DA56E8"/>
    <w:rsid w:val="00DA59A8"/>
    <w:rsid w:val="00DA5A77"/>
    <w:rsid w:val="00DA5CB6"/>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73F9"/>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546"/>
    <w:rsid w:val="00E02CCA"/>
    <w:rsid w:val="00E02DD1"/>
    <w:rsid w:val="00E032E4"/>
    <w:rsid w:val="00E0331B"/>
    <w:rsid w:val="00E037C3"/>
    <w:rsid w:val="00E0393B"/>
    <w:rsid w:val="00E04500"/>
    <w:rsid w:val="00E05698"/>
    <w:rsid w:val="00E05FB7"/>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60"/>
    <w:rsid w:val="00E409A9"/>
    <w:rsid w:val="00E41855"/>
    <w:rsid w:val="00E4197A"/>
    <w:rsid w:val="00E42041"/>
    <w:rsid w:val="00E4220C"/>
    <w:rsid w:val="00E4222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AAC"/>
    <w:rsid w:val="00E67070"/>
    <w:rsid w:val="00E6758C"/>
    <w:rsid w:val="00E6769D"/>
    <w:rsid w:val="00E67C51"/>
    <w:rsid w:val="00E703F6"/>
    <w:rsid w:val="00E70446"/>
    <w:rsid w:val="00E7054A"/>
    <w:rsid w:val="00E707D0"/>
    <w:rsid w:val="00E70C63"/>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FF"/>
    <w:rsid w:val="00E80C4C"/>
    <w:rsid w:val="00E8154C"/>
    <w:rsid w:val="00E8234C"/>
    <w:rsid w:val="00E82620"/>
    <w:rsid w:val="00E82CA1"/>
    <w:rsid w:val="00E83551"/>
    <w:rsid w:val="00E83AA9"/>
    <w:rsid w:val="00E83AFD"/>
    <w:rsid w:val="00E83CE7"/>
    <w:rsid w:val="00E83E65"/>
    <w:rsid w:val="00E84627"/>
    <w:rsid w:val="00E847DF"/>
    <w:rsid w:val="00E84862"/>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07E"/>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A8E"/>
    <w:rsid w:val="00EB3EF9"/>
    <w:rsid w:val="00EB44BF"/>
    <w:rsid w:val="00EB4962"/>
    <w:rsid w:val="00EB4B56"/>
    <w:rsid w:val="00EB4EA2"/>
    <w:rsid w:val="00EB4F3F"/>
    <w:rsid w:val="00EB50BE"/>
    <w:rsid w:val="00EB5B7B"/>
    <w:rsid w:val="00EB5F3E"/>
    <w:rsid w:val="00EB5FC3"/>
    <w:rsid w:val="00EB62BB"/>
    <w:rsid w:val="00EB63AE"/>
    <w:rsid w:val="00EB79F1"/>
    <w:rsid w:val="00EB7A69"/>
    <w:rsid w:val="00EC0435"/>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690D"/>
    <w:rsid w:val="00EC718A"/>
    <w:rsid w:val="00EC71CE"/>
    <w:rsid w:val="00ED020D"/>
    <w:rsid w:val="00ED0393"/>
    <w:rsid w:val="00ED03E9"/>
    <w:rsid w:val="00ED07F4"/>
    <w:rsid w:val="00ED0C6B"/>
    <w:rsid w:val="00ED1006"/>
    <w:rsid w:val="00ED1B25"/>
    <w:rsid w:val="00ED236F"/>
    <w:rsid w:val="00ED38F8"/>
    <w:rsid w:val="00ED3C96"/>
    <w:rsid w:val="00ED4DFE"/>
    <w:rsid w:val="00ED5171"/>
    <w:rsid w:val="00ED5A72"/>
    <w:rsid w:val="00ED5E4A"/>
    <w:rsid w:val="00ED5E51"/>
    <w:rsid w:val="00ED5EF5"/>
    <w:rsid w:val="00ED6C6A"/>
    <w:rsid w:val="00ED6F03"/>
    <w:rsid w:val="00EE068B"/>
    <w:rsid w:val="00EE0888"/>
    <w:rsid w:val="00EE0F0F"/>
    <w:rsid w:val="00EE12F7"/>
    <w:rsid w:val="00EE1E1D"/>
    <w:rsid w:val="00EE2F1A"/>
    <w:rsid w:val="00EE2FC1"/>
    <w:rsid w:val="00EE32B4"/>
    <w:rsid w:val="00EE3A81"/>
    <w:rsid w:val="00EE40FE"/>
    <w:rsid w:val="00EE451C"/>
    <w:rsid w:val="00EE4DC5"/>
    <w:rsid w:val="00EE614D"/>
    <w:rsid w:val="00EE6217"/>
    <w:rsid w:val="00EE654C"/>
    <w:rsid w:val="00EE6683"/>
    <w:rsid w:val="00EE7279"/>
    <w:rsid w:val="00EF098C"/>
    <w:rsid w:val="00EF1095"/>
    <w:rsid w:val="00EF1753"/>
    <w:rsid w:val="00EF18FE"/>
    <w:rsid w:val="00EF1B90"/>
    <w:rsid w:val="00EF2322"/>
    <w:rsid w:val="00EF279B"/>
    <w:rsid w:val="00EF29DF"/>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475"/>
    <w:rsid w:val="00F40962"/>
    <w:rsid w:val="00F40998"/>
    <w:rsid w:val="00F40AE2"/>
    <w:rsid w:val="00F40F0C"/>
    <w:rsid w:val="00F40FA1"/>
    <w:rsid w:val="00F4103D"/>
    <w:rsid w:val="00F41BB6"/>
    <w:rsid w:val="00F41C11"/>
    <w:rsid w:val="00F41FB4"/>
    <w:rsid w:val="00F4214A"/>
    <w:rsid w:val="00F424F1"/>
    <w:rsid w:val="00F425BB"/>
    <w:rsid w:val="00F43092"/>
    <w:rsid w:val="00F43AB5"/>
    <w:rsid w:val="00F43FF8"/>
    <w:rsid w:val="00F4457F"/>
    <w:rsid w:val="00F455EA"/>
    <w:rsid w:val="00F4766C"/>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93B"/>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8D"/>
    <w:rsid w:val="00F967BB"/>
    <w:rsid w:val="00F968B3"/>
    <w:rsid w:val="00F96985"/>
    <w:rsid w:val="00F96C64"/>
    <w:rsid w:val="00F97285"/>
    <w:rsid w:val="00F97758"/>
    <w:rsid w:val="00F97838"/>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31E5"/>
    <w:rsid w:val="00FB32E9"/>
    <w:rsid w:val="00FB4998"/>
    <w:rsid w:val="00FB4C80"/>
    <w:rsid w:val="00FB52DD"/>
    <w:rsid w:val="00FB6318"/>
    <w:rsid w:val="00FB66BB"/>
    <w:rsid w:val="00FB67B1"/>
    <w:rsid w:val="00FB6A6A"/>
    <w:rsid w:val="00FC0A3E"/>
    <w:rsid w:val="00FC131D"/>
    <w:rsid w:val="00FC2861"/>
    <w:rsid w:val="00FC2D16"/>
    <w:rsid w:val="00FC2D6A"/>
    <w:rsid w:val="00FC3390"/>
    <w:rsid w:val="00FC3FF9"/>
    <w:rsid w:val="00FC5D7A"/>
    <w:rsid w:val="00FC63F1"/>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08A"/>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uiPriority w:val="99"/>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uiPriority w:val="99"/>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0798835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ED4EA-2F9A-481D-8475-3B25A284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767</TotalTime>
  <Pages>5</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44</cp:revision>
  <cp:lastPrinted>2022-09-28T10:04:00Z</cp:lastPrinted>
  <dcterms:created xsi:type="dcterms:W3CDTF">2024-09-29T06:33:00Z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